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3634" w14:textId="77777777" w:rsidR="007C44E4" w:rsidRDefault="002D1AB6">
      <w:pPr>
        <w:pStyle w:val="Heading2"/>
        <w:rPr>
          <w:rFonts w:ascii="Calibri" w:hAnsi="Calibri"/>
          <w:i w:val="0"/>
        </w:rPr>
      </w:pPr>
      <w:r>
        <w:rPr>
          <w:rFonts w:ascii="Calibri" w:hAnsi="Calibri"/>
          <w:i w:val="0"/>
        </w:rPr>
        <w:t>CR-05 - Goals and Outcomes</w:t>
      </w:r>
    </w:p>
    <w:p w14:paraId="75542DD2" w14:textId="77777777" w:rsidR="007C44E4" w:rsidRDefault="002D1AB6">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14:paraId="396ED5B0" w14:textId="77777777" w:rsidR="007C44E4" w:rsidRDefault="002D1AB6">
      <w:pPr>
        <w:keepNext/>
        <w:widowControl w:val="0"/>
        <w:spacing w:after="0" w:line="240" w:lineRule="auto"/>
      </w:pPr>
      <w:r>
        <w:t>This could be an overview that includes major initiatives and highlights that were proposed and executed throughout the program year.</w:t>
      </w:r>
    </w:p>
    <w:p w14:paraId="6C089947" w14:textId="77777777" w:rsidR="007C44E4" w:rsidRDefault="007C44E4">
      <w:pPr>
        <w:keepNext/>
        <w:widowControl w:val="0"/>
        <w:spacing w:after="0" w:line="240" w:lineRule="auto"/>
        <w:rPr>
          <w:b/>
        </w:rPr>
      </w:pPr>
    </w:p>
    <w:p w14:paraId="20ED188E" w14:textId="77777777" w:rsidR="007C44E4" w:rsidRDefault="002D1AB6">
      <w:pPr>
        <w:widowControl w:val="0"/>
        <w:spacing w:beforeAutospacing="1" w:afterAutospacing="1"/>
        <w:rPr>
          <w:szCs w:val="24"/>
        </w:rPr>
      </w:pPr>
      <w:r>
        <w:t>The City of Charleston’s Department of Housing and Community Development under the leadership of Mayor William Scott Cogswell, Jr., and Charleston City Council and in collaboration with non-profit, for-profit and other community stakeholders have accomplished a great deal during PY 2024.  Our goals are to ensure access to equitable housing for low- and moderate-income residents in communities of their choice. The overall economy will thrive as people are able to live, work, and purchase goods and services w</w:t>
      </w:r>
      <w:r>
        <w:t>ithout leaving the City of Charleston. The overall health of our residents will improve since housing is a primary social determinant of health, and the City of Charleston will retain and celebrate the diversity of its community.</w:t>
      </w:r>
    </w:p>
    <w:p w14:paraId="42D3B875" w14:textId="77777777" w:rsidR="007C44E4" w:rsidRDefault="002D1AB6">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14:paraId="4F58352C" w14:textId="77777777" w:rsidR="007C44E4" w:rsidRDefault="002D1AB6">
      <w:pPr>
        <w:keepNext/>
        <w:widowControl w:val="0"/>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14:paraId="05FCBC91" w14:textId="77777777" w:rsidR="007C44E4" w:rsidRDefault="007C44E4">
      <w:pPr>
        <w:widowControl w:val="0"/>
        <w:rPr>
          <w:b/>
          <w:sz w:val="24"/>
          <w:szCs w:val="24"/>
        </w:rPr>
      </w:pPr>
    </w:p>
    <w:tbl>
      <w:tblPr>
        <w:tblStyle w:val="TableGrid"/>
        <w:tblW w:w="13728" w:type="dxa"/>
        <w:tblInd w:w="0" w:type="dxa"/>
        <w:tblLook w:val="04A0" w:firstRow="1" w:lastRow="0" w:firstColumn="1" w:lastColumn="0" w:noHBand="0" w:noVBand="1"/>
      </w:tblPr>
      <w:tblGrid>
        <w:gridCol w:w="1776"/>
        <w:gridCol w:w="1427"/>
        <w:gridCol w:w="1164"/>
        <w:gridCol w:w="2435"/>
        <w:gridCol w:w="1264"/>
        <w:gridCol w:w="975"/>
        <w:gridCol w:w="948"/>
        <w:gridCol w:w="1020"/>
        <w:gridCol w:w="975"/>
        <w:gridCol w:w="929"/>
        <w:gridCol w:w="1153"/>
      </w:tblGrid>
      <w:tr w:rsidR="007C44E4" w14:paraId="5EF97532" w14:textId="77777777">
        <w:tc>
          <w:tcPr>
            <w:tcW w:w="1248" w:type="dxa"/>
          </w:tcPr>
          <w:p w14:paraId="4BDAC983" w14:textId="77777777" w:rsidR="007C44E4" w:rsidRDefault="002D1AB6">
            <w:pPr>
              <w:keepNext/>
              <w:widowControl w:val="0"/>
              <w:spacing w:after="0" w:line="240" w:lineRule="auto"/>
              <w:rPr>
                <w:b/>
              </w:rPr>
            </w:pPr>
            <w:r>
              <w:rPr>
                <w:b/>
              </w:rPr>
              <w:t>Goal</w:t>
            </w:r>
          </w:p>
        </w:tc>
        <w:tc>
          <w:tcPr>
            <w:tcW w:w="1248" w:type="dxa"/>
          </w:tcPr>
          <w:p w14:paraId="23718154" w14:textId="77777777" w:rsidR="007C44E4" w:rsidRDefault="002D1AB6">
            <w:pPr>
              <w:keepNext/>
              <w:widowControl w:val="0"/>
              <w:spacing w:after="0" w:line="240" w:lineRule="auto"/>
              <w:rPr>
                <w:b/>
              </w:rPr>
            </w:pPr>
            <w:r>
              <w:rPr>
                <w:b/>
              </w:rPr>
              <w:t>Category</w:t>
            </w:r>
          </w:p>
        </w:tc>
        <w:tc>
          <w:tcPr>
            <w:tcW w:w="1248" w:type="dxa"/>
          </w:tcPr>
          <w:p w14:paraId="547B4C14" w14:textId="77777777" w:rsidR="007C44E4" w:rsidRDefault="002D1AB6">
            <w:pPr>
              <w:keepNext/>
              <w:widowControl w:val="0"/>
              <w:spacing w:after="0" w:line="240" w:lineRule="auto"/>
              <w:rPr>
                <w:b/>
              </w:rPr>
            </w:pPr>
            <w:r>
              <w:rPr>
                <w:b/>
              </w:rPr>
              <w:t>Source / Amount</w:t>
            </w:r>
          </w:p>
        </w:tc>
        <w:tc>
          <w:tcPr>
            <w:tcW w:w="1248" w:type="dxa"/>
          </w:tcPr>
          <w:p w14:paraId="19228FEF" w14:textId="77777777" w:rsidR="007C44E4" w:rsidRDefault="002D1AB6">
            <w:pPr>
              <w:keepNext/>
              <w:widowControl w:val="0"/>
              <w:spacing w:after="0" w:line="240" w:lineRule="auto"/>
              <w:rPr>
                <w:b/>
              </w:rPr>
            </w:pPr>
            <w:r>
              <w:rPr>
                <w:b/>
              </w:rPr>
              <w:t>Indicator</w:t>
            </w:r>
          </w:p>
        </w:tc>
        <w:tc>
          <w:tcPr>
            <w:tcW w:w="1248" w:type="dxa"/>
          </w:tcPr>
          <w:p w14:paraId="5DF8702E" w14:textId="77777777" w:rsidR="007C44E4" w:rsidRDefault="002D1AB6">
            <w:pPr>
              <w:keepNext/>
              <w:widowControl w:val="0"/>
              <w:spacing w:after="0" w:line="240" w:lineRule="auto"/>
              <w:rPr>
                <w:b/>
              </w:rPr>
            </w:pPr>
            <w:r>
              <w:rPr>
                <w:b/>
              </w:rPr>
              <w:t>Unit of Measure</w:t>
            </w:r>
          </w:p>
        </w:tc>
        <w:tc>
          <w:tcPr>
            <w:tcW w:w="1248" w:type="dxa"/>
          </w:tcPr>
          <w:p w14:paraId="1EF482EF" w14:textId="77777777" w:rsidR="007C44E4" w:rsidRDefault="002D1AB6">
            <w:pPr>
              <w:keepNext/>
              <w:widowControl w:val="0"/>
              <w:spacing w:after="0" w:line="240" w:lineRule="auto"/>
              <w:rPr>
                <w:b/>
              </w:rPr>
            </w:pPr>
            <w:r>
              <w:rPr>
                <w:b/>
              </w:rPr>
              <w:t>Expected – Strategic Plan</w:t>
            </w:r>
          </w:p>
        </w:tc>
        <w:tc>
          <w:tcPr>
            <w:tcW w:w="1248" w:type="dxa"/>
          </w:tcPr>
          <w:p w14:paraId="254FC5B8" w14:textId="77777777" w:rsidR="007C44E4" w:rsidRDefault="002D1AB6">
            <w:pPr>
              <w:keepNext/>
              <w:widowControl w:val="0"/>
              <w:spacing w:after="0" w:line="240" w:lineRule="auto"/>
              <w:rPr>
                <w:b/>
              </w:rPr>
            </w:pPr>
            <w:r>
              <w:rPr>
                <w:b/>
              </w:rPr>
              <w:t>Actual – Strategic Plan</w:t>
            </w:r>
          </w:p>
        </w:tc>
        <w:tc>
          <w:tcPr>
            <w:tcW w:w="1248" w:type="dxa"/>
          </w:tcPr>
          <w:p w14:paraId="0060F4D8" w14:textId="77777777" w:rsidR="007C44E4" w:rsidRDefault="002D1AB6">
            <w:pPr>
              <w:keepNext/>
              <w:widowControl w:val="0"/>
              <w:spacing w:after="0" w:line="240" w:lineRule="auto"/>
              <w:rPr>
                <w:b/>
              </w:rPr>
            </w:pPr>
            <w:r>
              <w:rPr>
                <w:b/>
              </w:rPr>
              <w:t>Percent Complete</w:t>
            </w:r>
          </w:p>
        </w:tc>
        <w:tc>
          <w:tcPr>
            <w:tcW w:w="1248" w:type="dxa"/>
          </w:tcPr>
          <w:p w14:paraId="229DC382" w14:textId="77777777" w:rsidR="007C44E4" w:rsidRDefault="002D1AB6">
            <w:pPr>
              <w:keepNext/>
              <w:widowControl w:val="0"/>
              <w:spacing w:after="0" w:line="240" w:lineRule="auto"/>
              <w:rPr>
                <w:b/>
              </w:rPr>
            </w:pPr>
            <w:r>
              <w:rPr>
                <w:b/>
              </w:rPr>
              <w:t>Expected – Program Year</w:t>
            </w:r>
          </w:p>
        </w:tc>
        <w:tc>
          <w:tcPr>
            <w:tcW w:w="1248" w:type="dxa"/>
          </w:tcPr>
          <w:p w14:paraId="19621F2F" w14:textId="77777777" w:rsidR="007C44E4" w:rsidRDefault="002D1AB6">
            <w:pPr>
              <w:keepNext/>
              <w:widowControl w:val="0"/>
              <w:spacing w:after="0" w:line="240" w:lineRule="auto"/>
              <w:rPr>
                <w:b/>
              </w:rPr>
            </w:pPr>
            <w:r>
              <w:rPr>
                <w:b/>
              </w:rPr>
              <w:t>Actual – Program Year</w:t>
            </w:r>
          </w:p>
        </w:tc>
        <w:tc>
          <w:tcPr>
            <w:tcW w:w="1248" w:type="dxa"/>
          </w:tcPr>
          <w:p w14:paraId="6452FE7A" w14:textId="77777777" w:rsidR="007C44E4" w:rsidRDefault="002D1AB6">
            <w:pPr>
              <w:keepNext/>
              <w:widowControl w:val="0"/>
              <w:spacing w:after="0" w:line="240" w:lineRule="auto"/>
              <w:rPr>
                <w:b/>
              </w:rPr>
            </w:pPr>
            <w:r>
              <w:rPr>
                <w:b/>
              </w:rPr>
              <w:t>Percent Complete</w:t>
            </w:r>
          </w:p>
        </w:tc>
      </w:tr>
      <w:tr w:rsidR="007C44E4" w14:paraId="78B6BBE8" w14:textId="77777777">
        <w:trPr>
          <w:cantSplit/>
        </w:trPr>
        <w:tc>
          <w:tcPr>
            <w:tcW w:w="0" w:type="auto"/>
            <w:vAlign w:val="center"/>
          </w:tcPr>
          <w:p w14:paraId="2311E811" w14:textId="77777777" w:rsidR="007C44E4" w:rsidRDefault="002D1AB6">
            <w:pPr>
              <w:spacing w:beforeAutospacing="1" w:afterAutospacing="1"/>
            </w:pPr>
            <w:proofErr w:type="gramStart"/>
            <w:r>
              <w:rPr>
                <w:color w:val="000000"/>
                <w:sz w:val="22"/>
              </w:rPr>
              <w:t>Assist</w:t>
            </w:r>
            <w:proofErr w:type="gramEnd"/>
            <w:r>
              <w:rPr>
                <w:color w:val="000000"/>
                <w:sz w:val="22"/>
              </w:rPr>
              <w:t xml:space="preserve"> Homeowners with Needed Housing Repairs</w:t>
            </w:r>
          </w:p>
        </w:tc>
        <w:tc>
          <w:tcPr>
            <w:tcW w:w="0" w:type="auto"/>
            <w:vAlign w:val="center"/>
          </w:tcPr>
          <w:p w14:paraId="0100930B" w14:textId="77777777" w:rsidR="007C44E4" w:rsidRDefault="002D1AB6">
            <w:pPr>
              <w:spacing w:beforeAutospacing="1" w:afterAutospacing="1"/>
            </w:pPr>
            <w:r>
              <w:rPr>
                <w:color w:val="000000"/>
                <w:sz w:val="22"/>
              </w:rPr>
              <w:t>Affordable Housing</w:t>
            </w:r>
          </w:p>
        </w:tc>
        <w:tc>
          <w:tcPr>
            <w:tcW w:w="0" w:type="auto"/>
            <w:vAlign w:val="center"/>
          </w:tcPr>
          <w:p w14:paraId="0E15CFB0" w14:textId="77777777" w:rsidR="007C44E4" w:rsidRDefault="002D1AB6">
            <w:pPr>
              <w:spacing w:beforeAutospacing="1" w:afterAutospacing="1"/>
            </w:pPr>
            <w:r>
              <w:rPr>
                <w:color w:val="000000"/>
                <w:sz w:val="22"/>
              </w:rPr>
              <w:t>CDBG: $ / HOME: $</w:t>
            </w:r>
          </w:p>
        </w:tc>
        <w:tc>
          <w:tcPr>
            <w:tcW w:w="0" w:type="auto"/>
            <w:vAlign w:val="center"/>
          </w:tcPr>
          <w:p w14:paraId="75CD3960" w14:textId="77777777" w:rsidR="007C44E4" w:rsidRDefault="002D1AB6">
            <w:pPr>
              <w:spacing w:beforeAutospacing="1" w:afterAutospacing="1"/>
            </w:pPr>
            <w:r>
              <w:rPr>
                <w:color w:val="000000"/>
                <w:sz w:val="22"/>
              </w:rPr>
              <w:t>Rental units rehabilitated</w:t>
            </w:r>
          </w:p>
        </w:tc>
        <w:tc>
          <w:tcPr>
            <w:tcW w:w="0" w:type="auto"/>
            <w:vAlign w:val="center"/>
          </w:tcPr>
          <w:p w14:paraId="5D1F042F" w14:textId="77777777" w:rsidR="007C44E4" w:rsidRDefault="002D1AB6">
            <w:pPr>
              <w:spacing w:beforeAutospacing="1" w:afterAutospacing="1"/>
            </w:pPr>
            <w:r>
              <w:rPr>
                <w:color w:val="000000"/>
                <w:sz w:val="22"/>
              </w:rPr>
              <w:t>Household Housing Unit</w:t>
            </w:r>
          </w:p>
        </w:tc>
        <w:tc>
          <w:tcPr>
            <w:tcW w:w="0" w:type="auto"/>
            <w:vAlign w:val="center"/>
          </w:tcPr>
          <w:p w14:paraId="09F05B51" w14:textId="77777777" w:rsidR="007C44E4" w:rsidRDefault="002D1AB6">
            <w:pPr>
              <w:spacing w:beforeAutospacing="1" w:afterAutospacing="1"/>
            </w:pPr>
            <w:r>
              <w:rPr>
                <w:color w:val="000000"/>
                <w:sz w:val="22"/>
              </w:rPr>
              <w:t>15</w:t>
            </w:r>
          </w:p>
        </w:tc>
        <w:tc>
          <w:tcPr>
            <w:tcW w:w="0" w:type="auto"/>
            <w:vAlign w:val="center"/>
          </w:tcPr>
          <w:p w14:paraId="64EBD68A" w14:textId="77777777" w:rsidR="007C44E4" w:rsidRDefault="002D1AB6">
            <w:pPr>
              <w:spacing w:beforeAutospacing="1" w:afterAutospacing="1"/>
            </w:pPr>
            <w:r>
              <w:rPr>
                <w:color w:val="000000"/>
                <w:sz w:val="22"/>
              </w:rPr>
              <w:t>0</w:t>
            </w:r>
          </w:p>
        </w:tc>
        <w:tc>
          <w:tcPr>
            <w:tcW w:w="0" w:type="auto"/>
            <w:vAlign w:val="center"/>
          </w:tcPr>
          <w:p w14:paraId="46925B1A" w14:textId="77777777" w:rsidR="007C44E4" w:rsidRDefault="002D1AB6">
            <w:pPr>
              <w:spacing w:beforeAutospacing="1" w:afterAutospacing="1"/>
            </w:pPr>
            <w:r>
              <w:rPr>
                <w:color w:val="000000"/>
                <w:sz w:val="22"/>
              </w:rPr>
              <w:t xml:space="preserve">         0.00%</w:t>
            </w:r>
          </w:p>
        </w:tc>
        <w:tc>
          <w:tcPr>
            <w:tcW w:w="0" w:type="auto"/>
            <w:vAlign w:val="center"/>
          </w:tcPr>
          <w:p w14:paraId="77BDCEA8" w14:textId="77777777" w:rsidR="007C44E4" w:rsidRDefault="002D1AB6">
            <w:pPr>
              <w:spacing w:beforeAutospacing="1" w:afterAutospacing="1"/>
            </w:pPr>
            <w:r>
              <w:rPr>
                <w:color w:val="000000"/>
                <w:sz w:val="22"/>
              </w:rPr>
              <w:t xml:space="preserve"> </w:t>
            </w:r>
          </w:p>
        </w:tc>
        <w:tc>
          <w:tcPr>
            <w:tcW w:w="0" w:type="auto"/>
            <w:vAlign w:val="center"/>
          </w:tcPr>
          <w:p w14:paraId="47ADF78B" w14:textId="77777777" w:rsidR="007C44E4" w:rsidRDefault="002D1AB6">
            <w:pPr>
              <w:spacing w:beforeAutospacing="1" w:afterAutospacing="1"/>
            </w:pPr>
            <w:r>
              <w:rPr>
                <w:color w:val="000000"/>
                <w:sz w:val="22"/>
              </w:rPr>
              <w:t xml:space="preserve"> </w:t>
            </w:r>
          </w:p>
        </w:tc>
        <w:tc>
          <w:tcPr>
            <w:tcW w:w="0" w:type="auto"/>
            <w:vAlign w:val="center"/>
          </w:tcPr>
          <w:p w14:paraId="77FE7AB7" w14:textId="77777777" w:rsidR="007C44E4" w:rsidRDefault="002D1AB6">
            <w:pPr>
              <w:spacing w:beforeAutospacing="1" w:afterAutospacing="1"/>
            </w:pPr>
            <w:r>
              <w:rPr>
                <w:color w:val="000000"/>
                <w:sz w:val="22"/>
              </w:rPr>
              <w:t xml:space="preserve"> </w:t>
            </w:r>
          </w:p>
        </w:tc>
      </w:tr>
      <w:tr w:rsidR="007C44E4" w14:paraId="42A8439B" w14:textId="77777777">
        <w:trPr>
          <w:cantSplit/>
        </w:trPr>
        <w:tc>
          <w:tcPr>
            <w:tcW w:w="0" w:type="auto"/>
            <w:vAlign w:val="center"/>
          </w:tcPr>
          <w:p w14:paraId="1553B62F" w14:textId="77777777" w:rsidR="007C44E4" w:rsidRDefault="002D1AB6">
            <w:pPr>
              <w:spacing w:beforeAutospacing="1" w:afterAutospacing="1"/>
            </w:pPr>
            <w:proofErr w:type="gramStart"/>
            <w:r>
              <w:rPr>
                <w:color w:val="000000"/>
                <w:sz w:val="22"/>
              </w:rPr>
              <w:t>Assist</w:t>
            </w:r>
            <w:proofErr w:type="gramEnd"/>
            <w:r>
              <w:rPr>
                <w:color w:val="000000"/>
                <w:sz w:val="22"/>
              </w:rPr>
              <w:t xml:space="preserve"> Homeowners with Needed Housing Repairs</w:t>
            </w:r>
          </w:p>
        </w:tc>
        <w:tc>
          <w:tcPr>
            <w:tcW w:w="0" w:type="auto"/>
            <w:vAlign w:val="center"/>
          </w:tcPr>
          <w:p w14:paraId="4780E923" w14:textId="77777777" w:rsidR="007C44E4" w:rsidRDefault="002D1AB6">
            <w:pPr>
              <w:spacing w:beforeAutospacing="1" w:afterAutospacing="1"/>
            </w:pPr>
            <w:r>
              <w:rPr>
                <w:color w:val="000000"/>
                <w:sz w:val="22"/>
              </w:rPr>
              <w:t>Affordable Housing</w:t>
            </w:r>
          </w:p>
        </w:tc>
        <w:tc>
          <w:tcPr>
            <w:tcW w:w="0" w:type="auto"/>
            <w:vAlign w:val="center"/>
          </w:tcPr>
          <w:p w14:paraId="377CC92B" w14:textId="77777777" w:rsidR="007C44E4" w:rsidRDefault="002D1AB6">
            <w:pPr>
              <w:spacing w:beforeAutospacing="1" w:afterAutospacing="1"/>
            </w:pPr>
            <w:r>
              <w:rPr>
                <w:color w:val="000000"/>
                <w:sz w:val="22"/>
              </w:rPr>
              <w:t>CDBG: $ / HOME: $</w:t>
            </w:r>
          </w:p>
        </w:tc>
        <w:tc>
          <w:tcPr>
            <w:tcW w:w="0" w:type="auto"/>
            <w:vAlign w:val="center"/>
          </w:tcPr>
          <w:p w14:paraId="493E4E36" w14:textId="77777777" w:rsidR="007C44E4" w:rsidRDefault="002D1AB6">
            <w:pPr>
              <w:spacing w:beforeAutospacing="1" w:afterAutospacing="1"/>
            </w:pPr>
            <w:r>
              <w:rPr>
                <w:color w:val="000000"/>
                <w:sz w:val="22"/>
              </w:rPr>
              <w:t>Homeowner Housing Added</w:t>
            </w:r>
          </w:p>
        </w:tc>
        <w:tc>
          <w:tcPr>
            <w:tcW w:w="0" w:type="auto"/>
            <w:vAlign w:val="center"/>
          </w:tcPr>
          <w:p w14:paraId="764B546A" w14:textId="77777777" w:rsidR="007C44E4" w:rsidRDefault="002D1AB6">
            <w:pPr>
              <w:spacing w:beforeAutospacing="1" w:afterAutospacing="1"/>
            </w:pPr>
            <w:r>
              <w:rPr>
                <w:color w:val="000000"/>
                <w:sz w:val="22"/>
              </w:rPr>
              <w:t>Household Housing Unit</w:t>
            </w:r>
          </w:p>
        </w:tc>
        <w:tc>
          <w:tcPr>
            <w:tcW w:w="0" w:type="auto"/>
            <w:vAlign w:val="center"/>
          </w:tcPr>
          <w:p w14:paraId="42F26ECD" w14:textId="77777777" w:rsidR="007C44E4" w:rsidRDefault="002D1AB6">
            <w:pPr>
              <w:spacing w:beforeAutospacing="1" w:afterAutospacing="1"/>
            </w:pPr>
            <w:r>
              <w:rPr>
                <w:color w:val="000000"/>
                <w:sz w:val="22"/>
              </w:rPr>
              <w:t>10</w:t>
            </w:r>
          </w:p>
        </w:tc>
        <w:tc>
          <w:tcPr>
            <w:tcW w:w="0" w:type="auto"/>
            <w:vAlign w:val="center"/>
          </w:tcPr>
          <w:p w14:paraId="699197E5" w14:textId="77777777" w:rsidR="007C44E4" w:rsidRDefault="002D1AB6">
            <w:pPr>
              <w:spacing w:beforeAutospacing="1" w:afterAutospacing="1"/>
            </w:pPr>
            <w:r>
              <w:rPr>
                <w:color w:val="000000"/>
                <w:sz w:val="22"/>
              </w:rPr>
              <w:t>10</w:t>
            </w:r>
          </w:p>
        </w:tc>
        <w:tc>
          <w:tcPr>
            <w:tcW w:w="0" w:type="auto"/>
            <w:vAlign w:val="center"/>
          </w:tcPr>
          <w:p w14:paraId="117D1BD6" w14:textId="77777777" w:rsidR="007C44E4" w:rsidRDefault="002D1AB6">
            <w:pPr>
              <w:spacing w:beforeAutospacing="1" w:afterAutospacing="1"/>
            </w:pPr>
            <w:r>
              <w:rPr>
                <w:color w:val="000000"/>
                <w:sz w:val="22"/>
              </w:rPr>
              <w:t xml:space="preserve">       100.00%</w:t>
            </w:r>
          </w:p>
        </w:tc>
        <w:tc>
          <w:tcPr>
            <w:tcW w:w="0" w:type="auto"/>
            <w:vAlign w:val="center"/>
          </w:tcPr>
          <w:p w14:paraId="07A1ACF3" w14:textId="77777777" w:rsidR="007C44E4" w:rsidRDefault="002D1AB6">
            <w:pPr>
              <w:spacing w:beforeAutospacing="1" w:afterAutospacing="1"/>
            </w:pPr>
            <w:r>
              <w:rPr>
                <w:color w:val="000000"/>
                <w:sz w:val="22"/>
              </w:rPr>
              <w:t xml:space="preserve"> </w:t>
            </w:r>
          </w:p>
        </w:tc>
        <w:tc>
          <w:tcPr>
            <w:tcW w:w="0" w:type="auto"/>
            <w:vAlign w:val="center"/>
          </w:tcPr>
          <w:p w14:paraId="60748F56" w14:textId="77777777" w:rsidR="007C44E4" w:rsidRDefault="002D1AB6">
            <w:pPr>
              <w:spacing w:beforeAutospacing="1" w:afterAutospacing="1"/>
            </w:pPr>
            <w:r>
              <w:rPr>
                <w:color w:val="000000"/>
                <w:sz w:val="22"/>
              </w:rPr>
              <w:t xml:space="preserve"> </w:t>
            </w:r>
          </w:p>
        </w:tc>
        <w:tc>
          <w:tcPr>
            <w:tcW w:w="0" w:type="auto"/>
            <w:vAlign w:val="center"/>
          </w:tcPr>
          <w:p w14:paraId="72ABC4C2" w14:textId="77777777" w:rsidR="007C44E4" w:rsidRDefault="002D1AB6">
            <w:pPr>
              <w:spacing w:beforeAutospacing="1" w:afterAutospacing="1"/>
            </w:pPr>
            <w:r>
              <w:rPr>
                <w:color w:val="000000"/>
                <w:sz w:val="22"/>
              </w:rPr>
              <w:t xml:space="preserve"> </w:t>
            </w:r>
          </w:p>
        </w:tc>
      </w:tr>
      <w:tr w:rsidR="007C44E4" w14:paraId="2359A9AF" w14:textId="77777777">
        <w:trPr>
          <w:cantSplit/>
        </w:trPr>
        <w:tc>
          <w:tcPr>
            <w:tcW w:w="0" w:type="auto"/>
            <w:vAlign w:val="center"/>
          </w:tcPr>
          <w:p w14:paraId="4C367856" w14:textId="77777777" w:rsidR="007C44E4" w:rsidRDefault="002D1AB6">
            <w:pPr>
              <w:spacing w:beforeAutospacing="1" w:afterAutospacing="1"/>
            </w:pPr>
            <w:proofErr w:type="gramStart"/>
            <w:r>
              <w:rPr>
                <w:color w:val="000000"/>
                <w:sz w:val="22"/>
              </w:rPr>
              <w:lastRenderedPageBreak/>
              <w:t>Assist</w:t>
            </w:r>
            <w:proofErr w:type="gramEnd"/>
            <w:r>
              <w:rPr>
                <w:color w:val="000000"/>
                <w:sz w:val="22"/>
              </w:rPr>
              <w:t xml:space="preserve"> Homeowners with Needed Housing Repairs</w:t>
            </w:r>
          </w:p>
        </w:tc>
        <w:tc>
          <w:tcPr>
            <w:tcW w:w="0" w:type="auto"/>
            <w:vAlign w:val="center"/>
          </w:tcPr>
          <w:p w14:paraId="60B34BB7" w14:textId="77777777" w:rsidR="007C44E4" w:rsidRDefault="002D1AB6">
            <w:pPr>
              <w:spacing w:beforeAutospacing="1" w:afterAutospacing="1"/>
            </w:pPr>
            <w:r>
              <w:rPr>
                <w:color w:val="000000"/>
                <w:sz w:val="22"/>
              </w:rPr>
              <w:t>Affordable Housing</w:t>
            </w:r>
          </w:p>
        </w:tc>
        <w:tc>
          <w:tcPr>
            <w:tcW w:w="0" w:type="auto"/>
            <w:vAlign w:val="center"/>
          </w:tcPr>
          <w:p w14:paraId="596C8877" w14:textId="77777777" w:rsidR="007C44E4" w:rsidRDefault="002D1AB6">
            <w:pPr>
              <w:spacing w:beforeAutospacing="1" w:afterAutospacing="1"/>
            </w:pPr>
            <w:r>
              <w:rPr>
                <w:color w:val="000000"/>
                <w:sz w:val="22"/>
              </w:rPr>
              <w:t>CDBG: $ / HOME: $</w:t>
            </w:r>
          </w:p>
        </w:tc>
        <w:tc>
          <w:tcPr>
            <w:tcW w:w="0" w:type="auto"/>
            <w:vAlign w:val="center"/>
          </w:tcPr>
          <w:p w14:paraId="33BC2708" w14:textId="77777777" w:rsidR="007C44E4" w:rsidRDefault="002D1AB6">
            <w:pPr>
              <w:spacing w:beforeAutospacing="1" w:afterAutospacing="1"/>
            </w:pPr>
            <w:r>
              <w:rPr>
                <w:color w:val="000000"/>
                <w:sz w:val="22"/>
              </w:rPr>
              <w:t>Homeowner Housing Rehabilitated</w:t>
            </w:r>
          </w:p>
        </w:tc>
        <w:tc>
          <w:tcPr>
            <w:tcW w:w="0" w:type="auto"/>
            <w:vAlign w:val="center"/>
          </w:tcPr>
          <w:p w14:paraId="543223AA" w14:textId="77777777" w:rsidR="007C44E4" w:rsidRDefault="002D1AB6">
            <w:pPr>
              <w:spacing w:beforeAutospacing="1" w:afterAutospacing="1"/>
            </w:pPr>
            <w:r>
              <w:rPr>
                <w:color w:val="000000"/>
                <w:sz w:val="22"/>
              </w:rPr>
              <w:t>Household Housing Unit</w:t>
            </w:r>
          </w:p>
        </w:tc>
        <w:tc>
          <w:tcPr>
            <w:tcW w:w="0" w:type="auto"/>
            <w:vAlign w:val="center"/>
          </w:tcPr>
          <w:p w14:paraId="228F0EB8" w14:textId="77777777" w:rsidR="007C44E4" w:rsidRDefault="002D1AB6">
            <w:pPr>
              <w:spacing w:beforeAutospacing="1" w:afterAutospacing="1"/>
            </w:pPr>
            <w:r>
              <w:rPr>
                <w:color w:val="000000"/>
                <w:sz w:val="22"/>
              </w:rPr>
              <w:t>20</w:t>
            </w:r>
          </w:p>
        </w:tc>
        <w:tc>
          <w:tcPr>
            <w:tcW w:w="0" w:type="auto"/>
            <w:vAlign w:val="center"/>
          </w:tcPr>
          <w:p w14:paraId="65347A24" w14:textId="77777777" w:rsidR="007C44E4" w:rsidRDefault="002D1AB6">
            <w:pPr>
              <w:spacing w:beforeAutospacing="1" w:afterAutospacing="1"/>
            </w:pPr>
            <w:r>
              <w:rPr>
                <w:color w:val="000000"/>
                <w:sz w:val="22"/>
              </w:rPr>
              <w:t>30</w:t>
            </w:r>
          </w:p>
        </w:tc>
        <w:tc>
          <w:tcPr>
            <w:tcW w:w="0" w:type="auto"/>
            <w:vAlign w:val="center"/>
          </w:tcPr>
          <w:p w14:paraId="293E93FE" w14:textId="77777777" w:rsidR="007C44E4" w:rsidRDefault="002D1AB6">
            <w:pPr>
              <w:spacing w:beforeAutospacing="1" w:afterAutospacing="1"/>
            </w:pPr>
            <w:r>
              <w:rPr>
                <w:color w:val="000000"/>
                <w:sz w:val="22"/>
              </w:rPr>
              <w:t xml:space="preserve">       150.00%</w:t>
            </w:r>
          </w:p>
        </w:tc>
        <w:tc>
          <w:tcPr>
            <w:tcW w:w="0" w:type="auto"/>
            <w:vAlign w:val="center"/>
          </w:tcPr>
          <w:p w14:paraId="60C033BD" w14:textId="77777777" w:rsidR="007C44E4" w:rsidRDefault="002D1AB6">
            <w:pPr>
              <w:spacing w:beforeAutospacing="1" w:afterAutospacing="1"/>
            </w:pPr>
            <w:r>
              <w:rPr>
                <w:color w:val="000000"/>
                <w:sz w:val="22"/>
              </w:rPr>
              <w:t>40</w:t>
            </w:r>
          </w:p>
        </w:tc>
        <w:tc>
          <w:tcPr>
            <w:tcW w:w="0" w:type="auto"/>
            <w:vAlign w:val="center"/>
          </w:tcPr>
          <w:p w14:paraId="488DC9E7" w14:textId="77777777" w:rsidR="007C44E4" w:rsidRDefault="002D1AB6">
            <w:pPr>
              <w:spacing w:beforeAutospacing="1" w:afterAutospacing="1"/>
            </w:pPr>
            <w:r>
              <w:rPr>
                <w:color w:val="000000"/>
                <w:sz w:val="22"/>
              </w:rPr>
              <w:t>30</w:t>
            </w:r>
          </w:p>
        </w:tc>
        <w:tc>
          <w:tcPr>
            <w:tcW w:w="0" w:type="auto"/>
            <w:vAlign w:val="center"/>
          </w:tcPr>
          <w:p w14:paraId="02878082" w14:textId="77777777" w:rsidR="007C44E4" w:rsidRDefault="002D1AB6">
            <w:pPr>
              <w:spacing w:beforeAutospacing="1" w:afterAutospacing="1"/>
            </w:pPr>
            <w:r>
              <w:rPr>
                <w:color w:val="000000"/>
                <w:sz w:val="22"/>
              </w:rPr>
              <w:t xml:space="preserve">        75.00%</w:t>
            </w:r>
          </w:p>
        </w:tc>
      </w:tr>
      <w:tr w:rsidR="007C44E4" w14:paraId="4F87D33E" w14:textId="77777777">
        <w:trPr>
          <w:cantSplit/>
        </w:trPr>
        <w:tc>
          <w:tcPr>
            <w:tcW w:w="0" w:type="auto"/>
            <w:vAlign w:val="center"/>
          </w:tcPr>
          <w:p w14:paraId="41CF69BB" w14:textId="77777777" w:rsidR="007C44E4" w:rsidRDefault="002D1AB6">
            <w:pPr>
              <w:spacing w:beforeAutospacing="1" w:afterAutospacing="1"/>
            </w:pPr>
            <w:r>
              <w:rPr>
                <w:color w:val="000000"/>
                <w:sz w:val="22"/>
              </w:rPr>
              <w:t>Decrease Cost Burden Households</w:t>
            </w:r>
          </w:p>
        </w:tc>
        <w:tc>
          <w:tcPr>
            <w:tcW w:w="0" w:type="auto"/>
            <w:vAlign w:val="center"/>
          </w:tcPr>
          <w:p w14:paraId="4D17FC88" w14:textId="77777777" w:rsidR="007C44E4" w:rsidRDefault="002D1AB6">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14:paraId="2C3FBFD4" w14:textId="77777777" w:rsidR="007C44E4" w:rsidRDefault="002D1AB6">
            <w:pPr>
              <w:spacing w:beforeAutospacing="1" w:afterAutospacing="1"/>
            </w:pPr>
            <w:r>
              <w:rPr>
                <w:color w:val="000000"/>
                <w:sz w:val="22"/>
              </w:rPr>
              <w:t>CDBG: $ / CDBG-CV: $</w:t>
            </w:r>
          </w:p>
        </w:tc>
        <w:tc>
          <w:tcPr>
            <w:tcW w:w="0" w:type="auto"/>
            <w:vAlign w:val="center"/>
          </w:tcPr>
          <w:p w14:paraId="24AEFA5D" w14:textId="77777777" w:rsidR="007C44E4" w:rsidRDefault="002D1AB6">
            <w:pPr>
              <w:spacing w:beforeAutospacing="1" w:afterAutospacing="1"/>
            </w:pPr>
            <w:r>
              <w:rPr>
                <w:color w:val="000000"/>
                <w:sz w:val="22"/>
              </w:rPr>
              <w:t>Direct Financial Assistance to Homebuyers</w:t>
            </w:r>
          </w:p>
        </w:tc>
        <w:tc>
          <w:tcPr>
            <w:tcW w:w="0" w:type="auto"/>
            <w:vAlign w:val="center"/>
          </w:tcPr>
          <w:p w14:paraId="67C78D29" w14:textId="77777777" w:rsidR="007C44E4" w:rsidRDefault="002D1AB6">
            <w:pPr>
              <w:spacing w:beforeAutospacing="1" w:afterAutospacing="1"/>
            </w:pPr>
            <w:r>
              <w:rPr>
                <w:color w:val="000000"/>
                <w:sz w:val="22"/>
              </w:rPr>
              <w:t>Households Assisted</w:t>
            </w:r>
          </w:p>
        </w:tc>
        <w:tc>
          <w:tcPr>
            <w:tcW w:w="0" w:type="auto"/>
            <w:vAlign w:val="center"/>
          </w:tcPr>
          <w:p w14:paraId="6D7F53C1" w14:textId="77777777" w:rsidR="007C44E4" w:rsidRDefault="002D1AB6">
            <w:pPr>
              <w:spacing w:beforeAutospacing="1" w:afterAutospacing="1"/>
            </w:pPr>
            <w:r>
              <w:rPr>
                <w:color w:val="000000"/>
                <w:sz w:val="22"/>
              </w:rPr>
              <w:t>25</w:t>
            </w:r>
          </w:p>
        </w:tc>
        <w:tc>
          <w:tcPr>
            <w:tcW w:w="0" w:type="auto"/>
            <w:vAlign w:val="center"/>
          </w:tcPr>
          <w:p w14:paraId="48BD089A" w14:textId="77777777" w:rsidR="007C44E4" w:rsidRDefault="002D1AB6">
            <w:pPr>
              <w:spacing w:beforeAutospacing="1" w:afterAutospacing="1"/>
            </w:pPr>
            <w:r>
              <w:rPr>
                <w:color w:val="000000"/>
                <w:sz w:val="22"/>
              </w:rPr>
              <w:t>21</w:t>
            </w:r>
          </w:p>
        </w:tc>
        <w:tc>
          <w:tcPr>
            <w:tcW w:w="0" w:type="auto"/>
            <w:vAlign w:val="center"/>
          </w:tcPr>
          <w:p w14:paraId="16FFCE98" w14:textId="77777777" w:rsidR="007C44E4" w:rsidRDefault="002D1AB6">
            <w:pPr>
              <w:spacing w:beforeAutospacing="1" w:afterAutospacing="1"/>
            </w:pPr>
            <w:r>
              <w:rPr>
                <w:color w:val="000000"/>
                <w:sz w:val="22"/>
              </w:rPr>
              <w:t xml:space="preserve">        84.00%</w:t>
            </w:r>
          </w:p>
        </w:tc>
        <w:tc>
          <w:tcPr>
            <w:tcW w:w="0" w:type="auto"/>
            <w:vAlign w:val="center"/>
          </w:tcPr>
          <w:p w14:paraId="6EA55E1B" w14:textId="77777777" w:rsidR="007C44E4" w:rsidRDefault="002D1AB6">
            <w:pPr>
              <w:spacing w:beforeAutospacing="1" w:afterAutospacing="1"/>
            </w:pPr>
            <w:r>
              <w:rPr>
                <w:color w:val="000000"/>
                <w:sz w:val="22"/>
              </w:rPr>
              <w:t xml:space="preserve"> </w:t>
            </w:r>
          </w:p>
        </w:tc>
        <w:tc>
          <w:tcPr>
            <w:tcW w:w="0" w:type="auto"/>
            <w:vAlign w:val="center"/>
          </w:tcPr>
          <w:p w14:paraId="5918172F" w14:textId="77777777" w:rsidR="007C44E4" w:rsidRDefault="002D1AB6">
            <w:pPr>
              <w:spacing w:beforeAutospacing="1" w:afterAutospacing="1"/>
            </w:pPr>
            <w:r>
              <w:rPr>
                <w:color w:val="000000"/>
                <w:sz w:val="22"/>
              </w:rPr>
              <w:t xml:space="preserve"> </w:t>
            </w:r>
          </w:p>
        </w:tc>
        <w:tc>
          <w:tcPr>
            <w:tcW w:w="0" w:type="auto"/>
            <w:vAlign w:val="center"/>
          </w:tcPr>
          <w:p w14:paraId="0C3E5D24" w14:textId="77777777" w:rsidR="007C44E4" w:rsidRDefault="002D1AB6">
            <w:pPr>
              <w:spacing w:beforeAutospacing="1" w:afterAutospacing="1"/>
            </w:pPr>
            <w:r>
              <w:rPr>
                <w:color w:val="000000"/>
                <w:sz w:val="22"/>
              </w:rPr>
              <w:t xml:space="preserve"> </w:t>
            </w:r>
          </w:p>
        </w:tc>
      </w:tr>
      <w:tr w:rsidR="007C44E4" w14:paraId="00CA8E06" w14:textId="77777777">
        <w:trPr>
          <w:cantSplit/>
        </w:trPr>
        <w:tc>
          <w:tcPr>
            <w:tcW w:w="0" w:type="auto"/>
            <w:vAlign w:val="center"/>
          </w:tcPr>
          <w:p w14:paraId="28BFCEF6" w14:textId="77777777" w:rsidR="007C44E4" w:rsidRDefault="002D1AB6">
            <w:pPr>
              <w:spacing w:beforeAutospacing="1" w:afterAutospacing="1"/>
            </w:pPr>
            <w:r>
              <w:rPr>
                <w:color w:val="000000"/>
                <w:sz w:val="22"/>
              </w:rPr>
              <w:t>Decrease Cost Burden Households</w:t>
            </w:r>
          </w:p>
        </w:tc>
        <w:tc>
          <w:tcPr>
            <w:tcW w:w="0" w:type="auto"/>
            <w:vAlign w:val="center"/>
          </w:tcPr>
          <w:p w14:paraId="61737A3F" w14:textId="77777777" w:rsidR="007C44E4" w:rsidRDefault="002D1AB6">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14:paraId="2625BCA6" w14:textId="77777777" w:rsidR="007C44E4" w:rsidRDefault="002D1AB6">
            <w:pPr>
              <w:spacing w:beforeAutospacing="1" w:afterAutospacing="1"/>
            </w:pPr>
            <w:r>
              <w:rPr>
                <w:color w:val="000000"/>
                <w:sz w:val="22"/>
              </w:rPr>
              <w:t>CDBG: $ / CDBG-CV: $</w:t>
            </w:r>
          </w:p>
        </w:tc>
        <w:tc>
          <w:tcPr>
            <w:tcW w:w="0" w:type="auto"/>
            <w:vAlign w:val="center"/>
          </w:tcPr>
          <w:p w14:paraId="10C2E627" w14:textId="77777777" w:rsidR="007C44E4" w:rsidRDefault="002D1AB6">
            <w:pPr>
              <w:spacing w:beforeAutospacing="1" w:afterAutospacing="1"/>
            </w:pPr>
            <w:r>
              <w:rPr>
                <w:color w:val="000000"/>
                <w:sz w:val="22"/>
              </w:rPr>
              <w:t>Tenant-based rental assistance / Rapid Rehousing</w:t>
            </w:r>
          </w:p>
        </w:tc>
        <w:tc>
          <w:tcPr>
            <w:tcW w:w="0" w:type="auto"/>
            <w:vAlign w:val="center"/>
          </w:tcPr>
          <w:p w14:paraId="20042256" w14:textId="77777777" w:rsidR="007C44E4" w:rsidRDefault="002D1AB6">
            <w:pPr>
              <w:spacing w:beforeAutospacing="1" w:afterAutospacing="1"/>
            </w:pPr>
            <w:r>
              <w:rPr>
                <w:color w:val="000000"/>
                <w:sz w:val="22"/>
              </w:rPr>
              <w:t>Households Assisted</w:t>
            </w:r>
          </w:p>
        </w:tc>
        <w:tc>
          <w:tcPr>
            <w:tcW w:w="0" w:type="auto"/>
            <w:vAlign w:val="center"/>
          </w:tcPr>
          <w:p w14:paraId="59A6119C" w14:textId="77777777" w:rsidR="007C44E4" w:rsidRDefault="002D1AB6">
            <w:pPr>
              <w:spacing w:beforeAutospacing="1" w:afterAutospacing="1"/>
            </w:pPr>
            <w:r>
              <w:rPr>
                <w:color w:val="000000"/>
                <w:sz w:val="22"/>
              </w:rPr>
              <w:t>100</w:t>
            </w:r>
          </w:p>
        </w:tc>
        <w:tc>
          <w:tcPr>
            <w:tcW w:w="0" w:type="auto"/>
            <w:vAlign w:val="center"/>
          </w:tcPr>
          <w:p w14:paraId="52FE7BBE" w14:textId="77777777" w:rsidR="007C44E4" w:rsidRDefault="002D1AB6">
            <w:pPr>
              <w:spacing w:beforeAutospacing="1" w:afterAutospacing="1"/>
            </w:pPr>
            <w:r>
              <w:rPr>
                <w:color w:val="000000"/>
                <w:sz w:val="22"/>
              </w:rPr>
              <w:t>189</w:t>
            </w:r>
          </w:p>
        </w:tc>
        <w:tc>
          <w:tcPr>
            <w:tcW w:w="0" w:type="auto"/>
            <w:vAlign w:val="center"/>
          </w:tcPr>
          <w:p w14:paraId="07DDFB59" w14:textId="77777777" w:rsidR="007C44E4" w:rsidRDefault="002D1AB6">
            <w:pPr>
              <w:spacing w:beforeAutospacing="1" w:afterAutospacing="1"/>
            </w:pPr>
            <w:r>
              <w:rPr>
                <w:color w:val="000000"/>
                <w:sz w:val="22"/>
              </w:rPr>
              <w:t xml:space="preserve">       189.00%</w:t>
            </w:r>
          </w:p>
        </w:tc>
        <w:tc>
          <w:tcPr>
            <w:tcW w:w="0" w:type="auto"/>
            <w:vAlign w:val="center"/>
          </w:tcPr>
          <w:p w14:paraId="6A003835" w14:textId="77777777" w:rsidR="007C44E4" w:rsidRDefault="002D1AB6">
            <w:pPr>
              <w:spacing w:beforeAutospacing="1" w:afterAutospacing="1"/>
            </w:pPr>
            <w:r>
              <w:rPr>
                <w:color w:val="000000"/>
                <w:sz w:val="22"/>
              </w:rPr>
              <w:t>50</w:t>
            </w:r>
          </w:p>
        </w:tc>
        <w:tc>
          <w:tcPr>
            <w:tcW w:w="0" w:type="auto"/>
            <w:vAlign w:val="center"/>
          </w:tcPr>
          <w:p w14:paraId="25792FE8" w14:textId="77777777" w:rsidR="007C44E4" w:rsidRDefault="002D1AB6">
            <w:pPr>
              <w:spacing w:beforeAutospacing="1" w:afterAutospacing="1"/>
            </w:pPr>
            <w:r>
              <w:rPr>
                <w:color w:val="000000"/>
                <w:sz w:val="22"/>
              </w:rPr>
              <w:t>189</w:t>
            </w:r>
          </w:p>
        </w:tc>
        <w:tc>
          <w:tcPr>
            <w:tcW w:w="0" w:type="auto"/>
            <w:vAlign w:val="center"/>
          </w:tcPr>
          <w:p w14:paraId="352FAB47" w14:textId="77777777" w:rsidR="007C44E4" w:rsidRDefault="002D1AB6">
            <w:pPr>
              <w:spacing w:beforeAutospacing="1" w:afterAutospacing="1"/>
            </w:pPr>
            <w:r>
              <w:rPr>
                <w:color w:val="000000"/>
                <w:sz w:val="22"/>
              </w:rPr>
              <w:t xml:space="preserve">       378.00%</w:t>
            </w:r>
          </w:p>
        </w:tc>
      </w:tr>
      <w:tr w:rsidR="007C44E4" w14:paraId="6E89D161" w14:textId="77777777">
        <w:trPr>
          <w:cantSplit/>
        </w:trPr>
        <w:tc>
          <w:tcPr>
            <w:tcW w:w="0" w:type="auto"/>
            <w:vAlign w:val="center"/>
          </w:tcPr>
          <w:p w14:paraId="75B73DBD" w14:textId="77777777" w:rsidR="007C44E4" w:rsidRDefault="002D1AB6">
            <w:pPr>
              <w:spacing w:beforeAutospacing="1" w:afterAutospacing="1"/>
            </w:pPr>
            <w:r>
              <w:rPr>
                <w:color w:val="000000"/>
                <w:sz w:val="22"/>
              </w:rPr>
              <w:t>Decrease Vacancy and Blight</w:t>
            </w:r>
          </w:p>
        </w:tc>
        <w:tc>
          <w:tcPr>
            <w:tcW w:w="0" w:type="auto"/>
            <w:vAlign w:val="center"/>
          </w:tcPr>
          <w:p w14:paraId="11C87965" w14:textId="77777777" w:rsidR="007C44E4" w:rsidRDefault="002D1AB6">
            <w:pPr>
              <w:spacing w:beforeAutospacing="1" w:afterAutospacing="1"/>
            </w:pPr>
            <w:r>
              <w:rPr>
                <w:color w:val="000000"/>
                <w:sz w:val="22"/>
              </w:rPr>
              <w:t>Non-Housing Community Development</w:t>
            </w:r>
          </w:p>
        </w:tc>
        <w:tc>
          <w:tcPr>
            <w:tcW w:w="0" w:type="auto"/>
            <w:vAlign w:val="center"/>
          </w:tcPr>
          <w:p w14:paraId="52E5CEC3" w14:textId="77777777" w:rsidR="007C44E4" w:rsidRDefault="002D1AB6">
            <w:pPr>
              <w:spacing w:beforeAutospacing="1" w:afterAutospacing="1"/>
            </w:pPr>
            <w:r>
              <w:rPr>
                <w:color w:val="000000"/>
                <w:sz w:val="22"/>
              </w:rPr>
              <w:t>CDBG: $ / HOME: $68658.51</w:t>
            </w:r>
          </w:p>
        </w:tc>
        <w:tc>
          <w:tcPr>
            <w:tcW w:w="0" w:type="auto"/>
            <w:vAlign w:val="center"/>
          </w:tcPr>
          <w:p w14:paraId="5539FC16" w14:textId="77777777" w:rsidR="007C44E4" w:rsidRDefault="002D1AB6">
            <w:pPr>
              <w:spacing w:beforeAutospacing="1" w:afterAutospacing="1"/>
            </w:pPr>
            <w:r>
              <w:rPr>
                <w:color w:val="000000"/>
                <w:sz w:val="22"/>
              </w:rPr>
              <w:t>Homeowner Housing Added</w:t>
            </w:r>
          </w:p>
        </w:tc>
        <w:tc>
          <w:tcPr>
            <w:tcW w:w="0" w:type="auto"/>
            <w:vAlign w:val="center"/>
          </w:tcPr>
          <w:p w14:paraId="2C88AB64" w14:textId="77777777" w:rsidR="007C44E4" w:rsidRDefault="002D1AB6">
            <w:pPr>
              <w:spacing w:beforeAutospacing="1" w:afterAutospacing="1"/>
            </w:pPr>
            <w:r>
              <w:rPr>
                <w:color w:val="000000"/>
                <w:sz w:val="22"/>
              </w:rPr>
              <w:t>Household Housing Unit</w:t>
            </w:r>
          </w:p>
        </w:tc>
        <w:tc>
          <w:tcPr>
            <w:tcW w:w="0" w:type="auto"/>
            <w:vAlign w:val="center"/>
          </w:tcPr>
          <w:p w14:paraId="1223D52D" w14:textId="77777777" w:rsidR="007C44E4" w:rsidRDefault="002D1AB6">
            <w:pPr>
              <w:spacing w:beforeAutospacing="1" w:afterAutospacing="1"/>
            </w:pPr>
            <w:r>
              <w:rPr>
                <w:color w:val="000000"/>
                <w:sz w:val="22"/>
              </w:rPr>
              <w:t>10</w:t>
            </w:r>
          </w:p>
        </w:tc>
        <w:tc>
          <w:tcPr>
            <w:tcW w:w="0" w:type="auto"/>
            <w:vAlign w:val="center"/>
          </w:tcPr>
          <w:p w14:paraId="03B5DB85" w14:textId="77777777" w:rsidR="007C44E4" w:rsidRDefault="002D1AB6">
            <w:pPr>
              <w:spacing w:beforeAutospacing="1" w:afterAutospacing="1"/>
            </w:pPr>
            <w:r>
              <w:rPr>
                <w:color w:val="000000"/>
                <w:sz w:val="22"/>
              </w:rPr>
              <w:t>0</w:t>
            </w:r>
          </w:p>
        </w:tc>
        <w:tc>
          <w:tcPr>
            <w:tcW w:w="0" w:type="auto"/>
            <w:vAlign w:val="center"/>
          </w:tcPr>
          <w:p w14:paraId="72B32B52" w14:textId="77777777" w:rsidR="007C44E4" w:rsidRDefault="002D1AB6">
            <w:pPr>
              <w:spacing w:beforeAutospacing="1" w:afterAutospacing="1"/>
            </w:pPr>
            <w:r>
              <w:rPr>
                <w:color w:val="000000"/>
                <w:sz w:val="22"/>
              </w:rPr>
              <w:t xml:space="preserve">         0.00%</w:t>
            </w:r>
          </w:p>
        </w:tc>
        <w:tc>
          <w:tcPr>
            <w:tcW w:w="0" w:type="auto"/>
            <w:vAlign w:val="center"/>
          </w:tcPr>
          <w:p w14:paraId="5E91D6DB" w14:textId="77777777" w:rsidR="007C44E4" w:rsidRDefault="002D1AB6">
            <w:pPr>
              <w:spacing w:beforeAutospacing="1" w:afterAutospacing="1"/>
            </w:pPr>
            <w:r>
              <w:rPr>
                <w:color w:val="000000"/>
                <w:sz w:val="22"/>
              </w:rPr>
              <w:t xml:space="preserve"> </w:t>
            </w:r>
          </w:p>
        </w:tc>
        <w:tc>
          <w:tcPr>
            <w:tcW w:w="0" w:type="auto"/>
            <w:vAlign w:val="center"/>
          </w:tcPr>
          <w:p w14:paraId="1BEC8952" w14:textId="77777777" w:rsidR="007C44E4" w:rsidRDefault="002D1AB6">
            <w:pPr>
              <w:spacing w:beforeAutospacing="1" w:afterAutospacing="1"/>
            </w:pPr>
            <w:r>
              <w:rPr>
                <w:color w:val="000000"/>
                <w:sz w:val="22"/>
              </w:rPr>
              <w:t xml:space="preserve"> </w:t>
            </w:r>
          </w:p>
        </w:tc>
        <w:tc>
          <w:tcPr>
            <w:tcW w:w="0" w:type="auto"/>
            <w:vAlign w:val="center"/>
          </w:tcPr>
          <w:p w14:paraId="5C5CC8A2" w14:textId="77777777" w:rsidR="007C44E4" w:rsidRDefault="002D1AB6">
            <w:pPr>
              <w:spacing w:beforeAutospacing="1" w:afterAutospacing="1"/>
            </w:pPr>
            <w:r>
              <w:rPr>
                <w:color w:val="000000"/>
                <w:sz w:val="22"/>
              </w:rPr>
              <w:t xml:space="preserve"> </w:t>
            </w:r>
          </w:p>
        </w:tc>
      </w:tr>
      <w:tr w:rsidR="007C44E4" w14:paraId="6DBFE600" w14:textId="77777777">
        <w:trPr>
          <w:cantSplit/>
        </w:trPr>
        <w:tc>
          <w:tcPr>
            <w:tcW w:w="0" w:type="auto"/>
            <w:vAlign w:val="center"/>
          </w:tcPr>
          <w:p w14:paraId="383270F9" w14:textId="77777777" w:rsidR="007C44E4" w:rsidRDefault="002D1AB6">
            <w:pPr>
              <w:spacing w:beforeAutospacing="1" w:afterAutospacing="1"/>
            </w:pPr>
            <w:r>
              <w:rPr>
                <w:color w:val="000000"/>
                <w:sz w:val="22"/>
              </w:rPr>
              <w:t>Decrease Vacancy and Blight</w:t>
            </w:r>
          </w:p>
        </w:tc>
        <w:tc>
          <w:tcPr>
            <w:tcW w:w="0" w:type="auto"/>
            <w:vAlign w:val="center"/>
          </w:tcPr>
          <w:p w14:paraId="0224C851" w14:textId="77777777" w:rsidR="007C44E4" w:rsidRDefault="002D1AB6">
            <w:pPr>
              <w:spacing w:beforeAutospacing="1" w:afterAutospacing="1"/>
            </w:pPr>
            <w:r>
              <w:rPr>
                <w:color w:val="000000"/>
                <w:sz w:val="22"/>
              </w:rPr>
              <w:t>Non-Housing Community Development</w:t>
            </w:r>
          </w:p>
        </w:tc>
        <w:tc>
          <w:tcPr>
            <w:tcW w:w="0" w:type="auto"/>
            <w:vAlign w:val="center"/>
          </w:tcPr>
          <w:p w14:paraId="58258651" w14:textId="77777777" w:rsidR="007C44E4" w:rsidRDefault="002D1AB6">
            <w:pPr>
              <w:spacing w:beforeAutospacing="1" w:afterAutospacing="1"/>
            </w:pPr>
            <w:r>
              <w:rPr>
                <w:color w:val="000000"/>
                <w:sz w:val="22"/>
              </w:rPr>
              <w:t>CDBG: $ / HOME: $68658.51</w:t>
            </w:r>
          </w:p>
        </w:tc>
        <w:tc>
          <w:tcPr>
            <w:tcW w:w="0" w:type="auto"/>
            <w:vAlign w:val="center"/>
          </w:tcPr>
          <w:p w14:paraId="329EC8CA" w14:textId="77777777" w:rsidR="007C44E4" w:rsidRDefault="002D1AB6">
            <w:pPr>
              <w:spacing w:beforeAutospacing="1" w:afterAutospacing="1"/>
            </w:pPr>
            <w:r>
              <w:rPr>
                <w:color w:val="000000"/>
                <w:sz w:val="22"/>
              </w:rPr>
              <w:t>Housing Code Enforcement/Foreclosed Property Care</w:t>
            </w:r>
          </w:p>
        </w:tc>
        <w:tc>
          <w:tcPr>
            <w:tcW w:w="0" w:type="auto"/>
            <w:vAlign w:val="center"/>
          </w:tcPr>
          <w:p w14:paraId="1089C56D" w14:textId="77777777" w:rsidR="007C44E4" w:rsidRDefault="002D1AB6">
            <w:pPr>
              <w:spacing w:beforeAutospacing="1" w:afterAutospacing="1"/>
            </w:pPr>
            <w:r>
              <w:rPr>
                <w:color w:val="000000"/>
                <w:sz w:val="22"/>
              </w:rPr>
              <w:t>Household Housing Unit</w:t>
            </w:r>
          </w:p>
        </w:tc>
        <w:tc>
          <w:tcPr>
            <w:tcW w:w="0" w:type="auto"/>
            <w:vAlign w:val="center"/>
          </w:tcPr>
          <w:p w14:paraId="1067AA7C" w14:textId="77777777" w:rsidR="007C44E4" w:rsidRDefault="002D1AB6">
            <w:pPr>
              <w:spacing w:beforeAutospacing="1" w:afterAutospacing="1"/>
            </w:pPr>
            <w:r>
              <w:rPr>
                <w:color w:val="000000"/>
                <w:sz w:val="22"/>
              </w:rPr>
              <w:t>0</w:t>
            </w:r>
          </w:p>
        </w:tc>
        <w:tc>
          <w:tcPr>
            <w:tcW w:w="0" w:type="auto"/>
            <w:vAlign w:val="center"/>
          </w:tcPr>
          <w:p w14:paraId="74042040" w14:textId="77777777" w:rsidR="007C44E4" w:rsidRDefault="002D1AB6">
            <w:pPr>
              <w:spacing w:beforeAutospacing="1" w:afterAutospacing="1"/>
            </w:pPr>
            <w:r>
              <w:rPr>
                <w:color w:val="000000"/>
                <w:sz w:val="22"/>
              </w:rPr>
              <w:t>0</w:t>
            </w:r>
          </w:p>
        </w:tc>
        <w:tc>
          <w:tcPr>
            <w:tcW w:w="0" w:type="auto"/>
            <w:vAlign w:val="center"/>
          </w:tcPr>
          <w:p w14:paraId="5D5622D8" w14:textId="77777777" w:rsidR="007C44E4" w:rsidRDefault="002D1AB6">
            <w:pPr>
              <w:spacing w:beforeAutospacing="1" w:afterAutospacing="1"/>
            </w:pPr>
            <w:r>
              <w:rPr>
                <w:color w:val="000000"/>
                <w:sz w:val="22"/>
              </w:rPr>
              <w:t xml:space="preserve"> </w:t>
            </w:r>
          </w:p>
        </w:tc>
        <w:tc>
          <w:tcPr>
            <w:tcW w:w="0" w:type="auto"/>
            <w:vAlign w:val="center"/>
          </w:tcPr>
          <w:p w14:paraId="4C83B260" w14:textId="77777777" w:rsidR="007C44E4" w:rsidRDefault="002D1AB6">
            <w:pPr>
              <w:spacing w:beforeAutospacing="1" w:afterAutospacing="1"/>
            </w:pPr>
            <w:r>
              <w:rPr>
                <w:color w:val="000000"/>
                <w:sz w:val="22"/>
              </w:rPr>
              <w:t>13</w:t>
            </w:r>
          </w:p>
        </w:tc>
        <w:tc>
          <w:tcPr>
            <w:tcW w:w="0" w:type="auto"/>
            <w:vAlign w:val="center"/>
          </w:tcPr>
          <w:p w14:paraId="735EFB04" w14:textId="77777777" w:rsidR="007C44E4" w:rsidRDefault="002D1AB6">
            <w:pPr>
              <w:spacing w:beforeAutospacing="1" w:afterAutospacing="1"/>
            </w:pPr>
            <w:r>
              <w:rPr>
                <w:color w:val="000000"/>
                <w:sz w:val="22"/>
              </w:rPr>
              <w:t>0</w:t>
            </w:r>
          </w:p>
        </w:tc>
        <w:tc>
          <w:tcPr>
            <w:tcW w:w="0" w:type="auto"/>
            <w:vAlign w:val="center"/>
          </w:tcPr>
          <w:p w14:paraId="1DD0C91B" w14:textId="77777777" w:rsidR="007C44E4" w:rsidRDefault="002D1AB6">
            <w:pPr>
              <w:spacing w:beforeAutospacing="1" w:afterAutospacing="1"/>
            </w:pPr>
            <w:r>
              <w:rPr>
                <w:color w:val="000000"/>
                <w:sz w:val="22"/>
              </w:rPr>
              <w:t xml:space="preserve">         0.00%</w:t>
            </w:r>
          </w:p>
        </w:tc>
      </w:tr>
      <w:tr w:rsidR="007C44E4" w14:paraId="44964323" w14:textId="77777777">
        <w:trPr>
          <w:cantSplit/>
        </w:trPr>
        <w:tc>
          <w:tcPr>
            <w:tcW w:w="0" w:type="auto"/>
            <w:vAlign w:val="center"/>
          </w:tcPr>
          <w:p w14:paraId="75E77BFE" w14:textId="77777777" w:rsidR="007C44E4" w:rsidRDefault="002D1AB6">
            <w:pPr>
              <w:spacing w:beforeAutospacing="1" w:afterAutospacing="1"/>
            </w:pPr>
            <w:r>
              <w:rPr>
                <w:color w:val="000000"/>
                <w:sz w:val="22"/>
              </w:rPr>
              <w:t>Decrease Vacancy and Blight</w:t>
            </w:r>
          </w:p>
        </w:tc>
        <w:tc>
          <w:tcPr>
            <w:tcW w:w="0" w:type="auto"/>
            <w:vAlign w:val="center"/>
          </w:tcPr>
          <w:p w14:paraId="4C8CB1FD" w14:textId="77777777" w:rsidR="007C44E4" w:rsidRDefault="002D1AB6">
            <w:pPr>
              <w:spacing w:beforeAutospacing="1" w:afterAutospacing="1"/>
            </w:pPr>
            <w:r>
              <w:rPr>
                <w:color w:val="000000"/>
                <w:sz w:val="22"/>
              </w:rPr>
              <w:t>Non-Housing Community Development</w:t>
            </w:r>
          </w:p>
        </w:tc>
        <w:tc>
          <w:tcPr>
            <w:tcW w:w="0" w:type="auto"/>
            <w:vAlign w:val="center"/>
          </w:tcPr>
          <w:p w14:paraId="4C951458" w14:textId="77777777" w:rsidR="007C44E4" w:rsidRDefault="002D1AB6">
            <w:pPr>
              <w:spacing w:beforeAutospacing="1" w:afterAutospacing="1"/>
            </w:pPr>
            <w:r>
              <w:rPr>
                <w:color w:val="000000"/>
                <w:sz w:val="22"/>
              </w:rPr>
              <w:t>CDBG: $ / HOME: $68658.51</w:t>
            </w:r>
          </w:p>
        </w:tc>
        <w:tc>
          <w:tcPr>
            <w:tcW w:w="0" w:type="auto"/>
            <w:vAlign w:val="center"/>
          </w:tcPr>
          <w:p w14:paraId="0E3A6138" w14:textId="77777777" w:rsidR="007C44E4" w:rsidRDefault="002D1AB6">
            <w:pPr>
              <w:spacing w:beforeAutospacing="1" w:afterAutospacing="1"/>
            </w:pPr>
            <w:r>
              <w:rPr>
                <w:color w:val="000000"/>
                <w:sz w:val="22"/>
              </w:rPr>
              <w:t>Other</w:t>
            </w:r>
          </w:p>
        </w:tc>
        <w:tc>
          <w:tcPr>
            <w:tcW w:w="0" w:type="auto"/>
            <w:vAlign w:val="center"/>
          </w:tcPr>
          <w:p w14:paraId="70B04E5F" w14:textId="77777777" w:rsidR="007C44E4" w:rsidRDefault="002D1AB6">
            <w:pPr>
              <w:spacing w:beforeAutospacing="1" w:afterAutospacing="1"/>
            </w:pPr>
            <w:r>
              <w:rPr>
                <w:color w:val="000000"/>
                <w:sz w:val="22"/>
              </w:rPr>
              <w:t>Other</w:t>
            </w:r>
          </w:p>
        </w:tc>
        <w:tc>
          <w:tcPr>
            <w:tcW w:w="0" w:type="auto"/>
            <w:vAlign w:val="center"/>
          </w:tcPr>
          <w:p w14:paraId="36BB9915" w14:textId="77777777" w:rsidR="007C44E4" w:rsidRDefault="002D1AB6">
            <w:pPr>
              <w:spacing w:beforeAutospacing="1" w:afterAutospacing="1"/>
            </w:pPr>
            <w:r>
              <w:rPr>
                <w:color w:val="000000"/>
                <w:sz w:val="22"/>
              </w:rPr>
              <w:t>0</w:t>
            </w:r>
          </w:p>
        </w:tc>
        <w:tc>
          <w:tcPr>
            <w:tcW w:w="0" w:type="auto"/>
            <w:vAlign w:val="center"/>
          </w:tcPr>
          <w:p w14:paraId="55EC9D29" w14:textId="77777777" w:rsidR="007C44E4" w:rsidRDefault="002D1AB6">
            <w:pPr>
              <w:spacing w:beforeAutospacing="1" w:afterAutospacing="1"/>
            </w:pPr>
            <w:r>
              <w:rPr>
                <w:color w:val="000000"/>
                <w:sz w:val="22"/>
              </w:rPr>
              <w:t>0</w:t>
            </w:r>
          </w:p>
        </w:tc>
        <w:tc>
          <w:tcPr>
            <w:tcW w:w="0" w:type="auto"/>
            <w:vAlign w:val="center"/>
          </w:tcPr>
          <w:p w14:paraId="71560243" w14:textId="77777777" w:rsidR="007C44E4" w:rsidRDefault="002D1AB6">
            <w:pPr>
              <w:spacing w:beforeAutospacing="1" w:afterAutospacing="1"/>
            </w:pPr>
            <w:r>
              <w:rPr>
                <w:color w:val="000000"/>
                <w:sz w:val="22"/>
              </w:rPr>
              <w:t xml:space="preserve"> </w:t>
            </w:r>
          </w:p>
        </w:tc>
        <w:tc>
          <w:tcPr>
            <w:tcW w:w="0" w:type="auto"/>
            <w:vAlign w:val="center"/>
          </w:tcPr>
          <w:p w14:paraId="0BA1B26A" w14:textId="77777777" w:rsidR="007C44E4" w:rsidRDefault="002D1AB6">
            <w:pPr>
              <w:spacing w:beforeAutospacing="1" w:afterAutospacing="1"/>
            </w:pPr>
            <w:r>
              <w:rPr>
                <w:color w:val="000000"/>
                <w:sz w:val="22"/>
              </w:rPr>
              <w:t>2</w:t>
            </w:r>
          </w:p>
        </w:tc>
        <w:tc>
          <w:tcPr>
            <w:tcW w:w="0" w:type="auto"/>
            <w:vAlign w:val="center"/>
          </w:tcPr>
          <w:p w14:paraId="5546398A" w14:textId="77777777" w:rsidR="007C44E4" w:rsidRDefault="002D1AB6">
            <w:pPr>
              <w:spacing w:beforeAutospacing="1" w:afterAutospacing="1"/>
            </w:pPr>
            <w:r>
              <w:rPr>
                <w:color w:val="000000"/>
                <w:sz w:val="22"/>
              </w:rPr>
              <w:t>0</w:t>
            </w:r>
          </w:p>
        </w:tc>
        <w:tc>
          <w:tcPr>
            <w:tcW w:w="0" w:type="auto"/>
            <w:vAlign w:val="center"/>
          </w:tcPr>
          <w:p w14:paraId="021A4358" w14:textId="77777777" w:rsidR="007C44E4" w:rsidRDefault="002D1AB6">
            <w:pPr>
              <w:spacing w:beforeAutospacing="1" w:afterAutospacing="1"/>
            </w:pPr>
            <w:r>
              <w:rPr>
                <w:color w:val="000000"/>
                <w:sz w:val="22"/>
              </w:rPr>
              <w:t xml:space="preserve">         0.00%</w:t>
            </w:r>
          </w:p>
        </w:tc>
      </w:tr>
      <w:tr w:rsidR="007C44E4" w14:paraId="103CE99A" w14:textId="77777777">
        <w:trPr>
          <w:cantSplit/>
        </w:trPr>
        <w:tc>
          <w:tcPr>
            <w:tcW w:w="0" w:type="auto"/>
            <w:vAlign w:val="center"/>
          </w:tcPr>
          <w:p w14:paraId="539A6A16" w14:textId="77777777" w:rsidR="007C44E4" w:rsidRDefault="002D1AB6">
            <w:pPr>
              <w:spacing w:beforeAutospacing="1" w:afterAutospacing="1"/>
            </w:pPr>
            <w:r>
              <w:rPr>
                <w:color w:val="000000"/>
                <w:sz w:val="22"/>
              </w:rPr>
              <w:t>Improve Access to Economic Opportunities</w:t>
            </w:r>
          </w:p>
        </w:tc>
        <w:tc>
          <w:tcPr>
            <w:tcW w:w="0" w:type="auto"/>
            <w:vAlign w:val="center"/>
          </w:tcPr>
          <w:p w14:paraId="65E4ACB3" w14:textId="77777777" w:rsidR="007C44E4" w:rsidRDefault="002D1AB6">
            <w:pPr>
              <w:spacing w:beforeAutospacing="1" w:afterAutospacing="1"/>
            </w:pPr>
            <w:r>
              <w:rPr>
                <w:color w:val="000000"/>
                <w:sz w:val="22"/>
              </w:rPr>
              <w:t>Non-Housing Community Development</w:t>
            </w:r>
          </w:p>
        </w:tc>
        <w:tc>
          <w:tcPr>
            <w:tcW w:w="0" w:type="auto"/>
            <w:vAlign w:val="center"/>
          </w:tcPr>
          <w:p w14:paraId="10C23FA6" w14:textId="77777777" w:rsidR="007C44E4" w:rsidRDefault="002D1AB6">
            <w:pPr>
              <w:spacing w:beforeAutospacing="1" w:afterAutospacing="1"/>
            </w:pPr>
            <w:r>
              <w:rPr>
                <w:color w:val="000000"/>
                <w:sz w:val="22"/>
              </w:rPr>
              <w:t>CDBG: $ / HOPWA: $ / HOME: $</w:t>
            </w:r>
          </w:p>
        </w:tc>
        <w:tc>
          <w:tcPr>
            <w:tcW w:w="0" w:type="auto"/>
            <w:vAlign w:val="center"/>
          </w:tcPr>
          <w:p w14:paraId="07107702" w14:textId="77777777" w:rsidR="007C44E4" w:rsidRDefault="002D1AB6">
            <w:pPr>
              <w:spacing w:beforeAutospacing="1" w:afterAutospacing="1"/>
            </w:pPr>
            <w:r>
              <w:rPr>
                <w:color w:val="000000"/>
                <w:sz w:val="22"/>
              </w:rPr>
              <w:t>Businesses assisted</w:t>
            </w:r>
          </w:p>
        </w:tc>
        <w:tc>
          <w:tcPr>
            <w:tcW w:w="0" w:type="auto"/>
            <w:vAlign w:val="center"/>
          </w:tcPr>
          <w:p w14:paraId="1DB247F1" w14:textId="77777777" w:rsidR="007C44E4" w:rsidRDefault="002D1AB6">
            <w:pPr>
              <w:spacing w:beforeAutospacing="1" w:afterAutospacing="1"/>
            </w:pPr>
            <w:r>
              <w:rPr>
                <w:color w:val="000000"/>
                <w:sz w:val="22"/>
              </w:rPr>
              <w:t>Businesses Assisted</w:t>
            </w:r>
          </w:p>
        </w:tc>
        <w:tc>
          <w:tcPr>
            <w:tcW w:w="0" w:type="auto"/>
            <w:vAlign w:val="center"/>
          </w:tcPr>
          <w:p w14:paraId="5B7EB593" w14:textId="77777777" w:rsidR="007C44E4" w:rsidRDefault="002D1AB6">
            <w:pPr>
              <w:spacing w:beforeAutospacing="1" w:afterAutospacing="1"/>
            </w:pPr>
            <w:r>
              <w:rPr>
                <w:color w:val="000000"/>
                <w:sz w:val="22"/>
              </w:rPr>
              <w:t>15</w:t>
            </w:r>
          </w:p>
        </w:tc>
        <w:tc>
          <w:tcPr>
            <w:tcW w:w="0" w:type="auto"/>
            <w:vAlign w:val="center"/>
          </w:tcPr>
          <w:p w14:paraId="2708BE1E" w14:textId="77777777" w:rsidR="007C44E4" w:rsidRDefault="002D1AB6">
            <w:pPr>
              <w:spacing w:beforeAutospacing="1" w:afterAutospacing="1"/>
            </w:pPr>
            <w:r>
              <w:rPr>
                <w:color w:val="000000"/>
                <w:sz w:val="22"/>
              </w:rPr>
              <w:t>0</w:t>
            </w:r>
          </w:p>
        </w:tc>
        <w:tc>
          <w:tcPr>
            <w:tcW w:w="0" w:type="auto"/>
            <w:vAlign w:val="center"/>
          </w:tcPr>
          <w:p w14:paraId="15724617" w14:textId="77777777" w:rsidR="007C44E4" w:rsidRDefault="002D1AB6">
            <w:pPr>
              <w:spacing w:beforeAutospacing="1" w:afterAutospacing="1"/>
            </w:pPr>
            <w:r>
              <w:rPr>
                <w:color w:val="000000"/>
                <w:sz w:val="22"/>
              </w:rPr>
              <w:t xml:space="preserve">         0.00%</w:t>
            </w:r>
          </w:p>
        </w:tc>
        <w:tc>
          <w:tcPr>
            <w:tcW w:w="0" w:type="auto"/>
            <w:vAlign w:val="center"/>
          </w:tcPr>
          <w:p w14:paraId="5BF794E1" w14:textId="77777777" w:rsidR="007C44E4" w:rsidRDefault="002D1AB6">
            <w:pPr>
              <w:spacing w:beforeAutospacing="1" w:afterAutospacing="1"/>
            </w:pPr>
            <w:r>
              <w:rPr>
                <w:color w:val="000000"/>
                <w:sz w:val="22"/>
              </w:rPr>
              <w:t xml:space="preserve"> </w:t>
            </w:r>
          </w:p>
        </w:tc>
        <w:tc>
          <w:tcPr>
            <w:tcW w:w="0" w:type="auto"/>
            <w:vAlign w:val="center"/>
          </w:tcPr>
          <w:p w14:paraId="4417623E" w14:textId="77777777" w:rsidR="007C44E4" w:rsidRDefault="002D1AB6">
            <w:pPr>
              <w:spacing w:beforeAutospacing="1" w:afterAutospacing="1"/>
            </w:pPr>
            <w:r>
              <w:rPr>
                <w:color w:val="000000"/>
                <w:sz w:val="22"/>
              </w:rPr>
              <w:t xml:space="preserve"> </w:t>
            </w:r>
          </w:p>
        </w:tc>
        <w:tc>
          <w:tcPr>
            <w:tcW w:w="0" w:type="auto"/>
            <w:vAlign w:val="center"/>
          </w:tcPr>
          <w:p w14:paraId="5020AA95" w14:textId="77777777" w:rsidR="007C44E4" w:rsidRDefault="002D1AB6">
            <w:pPr>
              <w:spacing w:beforeAutospacing="1" w:afterAutospacing="1"/>
            </w:pPr>
            <w:r>
              <w:rPr>
                <w:color w:val="000000"/>
                <w:sz w:val="22"/>
              </w:rPr>
              <w:t xml:space="preserve"> </w:t>
            </w:r>
          </w:p>
        </w:tc>
      </w:tr>
      <w:tr w:rsidR="007C44E4" w14:paraId="3D8D8D97" w14:textId="77777777">
        <w:trPr>
          <w:cantSplit/>
        </w:trPr>
        <w:tc>
          <w:tcPr>
            <w:tcW w:w="0" w:type="auto"/>
            <w:vAlign w:val="center"/>
          </w:tcPr>
          <w:p w14:paraId="0BDA79C3" w14:textId="77777777" w:rsidR="007C44E4" w:rsidRDefault="002D1AB6">
            <w:pPr>
              <w:spacing w:beforeAutospacing="1" w:afterAutospacing="1"/>
            </w:pPr>
            <w:r>
              <w:rPr>
                <w:color w:val="000000"/>
                <w:sz w:val="22"/>
              </w:rPr>
              <w:lastRenderedPageBreak/>
              <w:t>Improve Financial Literacy among LMI Populations</w:t>
            </w:r>
          </w:p>
        </w:tc>
        <w:tc>
          <w:tcPr>
            <w:tcW w:w="0" w:type="auto"/>
            <w:vAlign w:val="center"/>
          </w:tcPr>
          <w:p w14:paraId="577DE5E3" w14:textId="77777777" w:rsidR="007C44E4" w:rsidRDefault="002D1AB6">
            <w:pPr>
              <w:spacing w:beforeAutospacing="1" w:afterAutospacing="1"/>
            </w:pPr>
            <w:r>
              <w:rPr>
                <w:color w:val="000000"/>
                <w:sz w:val="22"/>
              </w:rPr>
              <w:t>Non-Housing Community Development</w:t>
            </w:r>
          </w:p>
        </w:tc>
        <w:tc>
          <w:tcPr>
            <w:tcW w:w="0" w:type="auto"/>
            <w:vAlign w:val="center"/>
          </w:tcPr>
          <w:p w14:paraId="13E90A36" w14:textId="77777777" w:rsidR="007C44E4" w:rsidRDefault="002D1AB6">
            <w:pPr>
              <w:spacing w:beforeAutospacing="1" w:afterAutospacing="1"/>
            </w:pPr>
            <w:r>
              <w:rPr>
                <w:color w:val="000000"/>
                <w:sz w:val="22"/>
              </w:rPr>
              <w:t>CDBG: $</w:t>
            </w:r>
          </w:p>
        </w:tc>
        <w:tc>
          <w:tcPr>
            <w:tcW w:w="0" w:type="auto"/>
            <w:vAlign w:val="center"/>
          </w:tcPr>
          <w:p w14:paraId="6E397DCD" w14:textId="77777777" w:rsidR="007C44E4" w:rsidRDefault="002D1AB6">
            <w:pPr>
              <w:spacing w:beforeAutospacing="1" w:afterAutospacing="1"/>
            </w:pPr>
            <w:r>
              <w:rPr>
                <w:color w:val="000000"/>
                <w:sz w:val="22"/>
              </w:rPr>
              <w:t>Jobs created/retained</w:t>
            </w:r>
          </w:p>
        </w:tc>
        <w:tc>
          <w:tcPr>
            <w:tcW w:w="0" w:type="auto"/>
            <w:vAlign w:val="center"/>
          </w:tcPr>
          <w:p w14:paraId="2E9C068D" w14:textId="77777777" w:rsidR="007C44E4" w:rsidRDefault="002D1AB6">
            <w:pPr>
              <w:spacing w:beforeAutospacing="1" w:afterAutospacing="1"/>
            </w:pPr>
            <w:r>
              <w:rPr>
                <w:color w:val="000000"/>
                <w:sz w:val="22"/>
              </w:rPr>
              <w:t>Jobs</w:t>
            </w:r>
          </w:p>
        </w:tc>
        <w:tc>
          <w:tcPr>
            <w:tcW w:w="0" w:type="auto"/>
            <w:vAlign w:val="center"/>
          </w:tcPr>
          <w:p w14:paraId="32B42A69" w14:textId="77777777" w:rsidR="007C44E4" w:rsidRDefault="002D1AB6">
            <w:pPr>
              <w:spacing w:beforeAutospacing="1" w:afterAutospacing="1"/>
            </w:pPr>
            <w:r>
              <w:rPr>
                <w:color w:val="000000"/>
                <w:sz w:val="22"/>
              </w:rPr>
              <w:t>10</w:t>
            </w:r>
          </w:p>
        </w:tc>
        <w:tc>
          <w:tcPr>
            <w:tcW w:w="0" w:type="auto"/>
            <w:vAlign w:val="center"/>
          </w:tcPr>
          <w:p w14:paraId="44CBDA28" w14:textId="77777777" w:rsidR="007C44E4" w:rsidRDefault="002D1AB6">
            <w:pPr>
              <w:spacing w:beforeAutospacing="1" w:afterAutospacing="1"/>
            </w:pPr>
            <w:r>
              <w:rPr>
                <w:color w:val="000000"/>
                <w:sz w:val="22"/>
              </w:rPr>
              <w:t>11</w:t>
            </w:r>
          </w:p>
        </w:tc>
        <w:tc>
          <w:tcPr>
            <w:tcW w:w="0" w:type="auto"/>
            <w:vAlign w:val="center"/>
          </w:tcPr>
          <w:p w14:paraId="5B7D0C78" w14:textId="77777777" w:rsidR="007C44E4" w:rsidRDefault="002D1AB6">
            <w:pPr>
              <w:spacing w:beforeAutospacing="1" w:afterAutospacing="1"/>
            </w:pPr>
            <w:r>
              <w:rPr>
                <w:color w:val="000000"/>
                <w:sz w:val="22"/>
              </w:rPr>
              <w:t xml:space="preserve">       110.00%</w:t>
            </w:r>
          </w:p>
        </w:tc>
        <w:tc>
          <w:tcPr>
            <w:tcW w:w="0" w:type="auto"/>
            <w:vAlign w:val="center"/>
          </w:tcPr>
          <w:p w14:paraId="67542C8F" w14:textId="77777777" w:rsidR="007C44E4" w:rsidRDefault="002D1AB6">
            <w:pPr>
              <w:spacing w:beforeAutospacing="1" w:afterAutospacing="1"/>
            </w:pPr>
            <w:r>
              <w:rPr>
                <w:color w:val="000000"/>
                <w:sz w:val="22"/>
              </w:rPr>
              <w:t xml:space="preserve"> </w:t>
            </w:r>
          </w:p>
        </w:tc>
        <w:tc>
          <w:tcPr>
            <w:tcW w:w="0" w:type="auto"/>
            <w:vAlign w:val="center"/>
          </w:tcPr>
          <w:p w14:paraId="233E6968" w14:textId="77777777" w:rsidR="007C44E4" w:rsidRDefault="002D1AB6">
            <w:pPr>
              <w:spacing w:beforeAutospacing="1" w:afterAutospacing="1"/>
            </w:pPr>
            <w:r>
              <w:rPr>
                <w:color w:val="000000"/>
                <w:sz w:val="22"/>
              </w:rPr>
              <w:t xml:space="preserve"> </w:t>
            </w:r>
          </w:p>
        </w:tc>
        <w:tc>
          <w:tcPr>
            <w:tcW w:w="0" w:type="auto"/>
            <w:vAlign w:val="center"/>
          </w:tcPr>
          <w:p w14:paraId="2C5E6D22" w14:textId="77777777" w:rsidR="007C44E4" w:rsidRDefault="002D1AB6">
            <w:pPr>
              <w:spacing w:beforeAutospacing="1" w:afterAutospacing="1"/>
            </w:pPr>
            <w:r>
              <w:rPr>
                <w:color w:val="000000"/>
                <w:sz w:val="22"/>
              </w:rPr>
              <w:t xml:space="preserve"> </w:t>
            </w:r>
          </w:p>
        </w:tc>
      </w:tr>
      <w:tr w:rsidR="007C44E4" w14:paraId="5AE07815" w14:textId="77777777">
        <w:trPr>
          <w:cantSplit/>
        </w:trPr>
        <w:tc>
          <w:tcPr>
            <w:tcW w:w="0" w:type="auto"/>
            <w:vAlign w:val="center"/>
          </w:tcPr>
          <w:p w14:paraId="7A7DA455" w14:textId="77777777" w:rsidR="007C44E4" w:rsidRDefault="002D1AB6">
            <w:pPr>
              <w:spacing w:beforeAutospacing="1" w:afterAutospacing="1"/>
            </w:pPr>
            <w:r>
              <w:rPr>
                <w:color w:val="000000"/>
                <w:sz w:val="22"/>
              </w:rPr>
              <w:t>Improve the Availability of Public Services</w:t>
            </w:r>
          </w:p>
        </w:tc>
        <w:tc>
          <w:tcPr>
            <w:tcW w:w="0" w:type="auto"/>
            <w:vAlign w:val="center"/>
          </w:tcPr>
          <w:p w14:paraId="41163FD9" w14:textId="77777777" w:rsidR="007C44E4" w:rsidRDefault="002D1AB6">
            <w:pPr>
              <w:spacing w:beforeAutospacing="1" w:afterAutospacing="1"/>
            </w:pPr>
            <w:r>
              <w:rPr>
                <w:color w:val="000000"/>
                <w:sz w:val="22"/>
              </w:rPr>
              <w:t>Non-Housing Community Development</w:t>
            </w:r>
          </w:p>
        </w:tc>
        <w:tc>
          <w:tcPr>
            <w:tcW w:w="0" w:type="auto"/>
            <w:vAlign w:val="center"/>
          </w:tcPr>
          <w:p w14:paraId="0D9C4220" w14:textId="77777777" w:rsidR="007C44E4" w:rsidRDefault="002D1AB6">
            <w:pPr>
              <w:spacing w:beforeAutospacing="1" w:afterAutospacing="1"/>
            </w:pPr>
            <w:r>
              <w:rPr>
                <w:color w:val="000000"/>
                <w:sz w:val="22"/>
              </w:rPr>
              <w:t>CDBG: $</w:t>
            </w:r>
          </w:p>
        </w:tc>
        <w:tc>
          <w:tcPr>
            <w:tcW w:w="0" w:type="auto"/>
            <w:vAlign w:val="center"/>
          </w:tcPr>
          <w:p w14:paraId="3EA17461" w14:textId="77777777" w:rsidR="007C44E4" w:rsidRDefault="002D1AB6">
            <w:pPr>
              <w:spacing w:beforeAutospacing="1" w:afterAutospacing="1"/>
            </w:pPr>
            <w:r>
              <w:rPr>
                <w:color w:val="000000"/>
                <w:sz w:val="22"/>
              </w:rPr>
              <w:t>Public service activities other than Low/Moderate Income Housing Benefit</w:t>
            </w:r>
          </w:p>
        </w:tc>
        <w:tc>
          <w:tcPr>
            <w:tcW w:w="0" w:type="auto"/>
            <w:vAlign w:val="center"/>
          </w:tcPr>
          <w:p w14:paraId="52FA9444" w14:textId="77777777" w:rsidR="007C44E4" w:rsidRDefault="002D1AB6">
            <w:pPr>
              <w:spacing w:beforeAutospacing="1" w:afterAutospacing="1"/>
            </w:pPr>
            <w:r>
              <w:rPr>
                <w:color w:val="000000"/>
                <w:sz w:val="22"/>
              </w:rPr>
              <w:t>Persons Assisted</w:t>
            </w:r>
          </w:p>
        </w:tc>
        <w:tc>
          <w:tcPr>
            <w:tcW w:w="0" w:type="auto"/>
            <w:vAlign w:val="center"/>
          </w:tcPr>
          <w:p w14:paraId="7216C52C" w14:textId="77777777" w:rsidR="007C44E4" w:rsidRDefault="002D1AB6">
            <w:pPr>
              <w:spacing w:beforeAutospacing="1" w:afterAutospacing="1"/>
            </w:pPr>
            <w:r>
              <w:rPr>
                <w:color w:val="000000"/>
                <w:sz w:val="22"/>
              </w:rPr>
              <w:t>0</w:t>
            </w:r>
          </w:p>
        </w:tc>
        <w:tc>
          <w:tcPr>
            <w:tcW w:w="0" w:type="auto"/>
            <w:vAlign w:val="center"/>
          </w:tcPr>
          <w:p w14:paraId="6E972C55" w14:textId="77777777" w:rsidR="007C44E4" w:rsidRDefault="002D1AB6">
            <w:pPr>
              <w:spacing w:beforeAutospacing="1" w:afterAutospacing="1"/>
            </w:pPr>
            <w:r>
              <w:rPr>
                <w:color w:val="000000"/>
                <w:sz w:val="22"/>
              </w:rPr>
              <w:t>0</w:t>
            </w:r>
          </w:p>
        </w:tc>
        <w:tc>
          <w:tcPr>
            <w:tcW w:w="0" w:type="auto"/>
            <w:vAlign w:val="center"/>
          </w:tcPr>
          <w:p w14:paraId="388CA2C1" w14:textId="77777777" w:rsidR="007C44E4" w:rsidRDefault="002D1AB6">
            <w:pPr>
              <w:spacing w:beforeAutospacing="1" w:afterAutospacing="1"/>
            </w:pPr>
            <w:r>
              <w:rPr>
                <w:color w:val="000000"/>
                <w:sz w:val="22"/>
              </w:rPr>
              <w:t xml:space="preserve"> </w:t>
            </w:r>
          </w:p>
        </w:tc>
        <w:tc>
          <w:tcPr>
            <w:tcW w:w="0" w:type="auto"/>
            <w:vAlign w:val="center"/>
          </w:tcPr>
          <w:p w14:paraId="064C92EB" w14:textId="77777777" w:rsidR="007C44E4" w:rsidRDefault="002D1AB6">
            <w:pPr>
              <w:spacing w:beforeAutospacing="1" w:afterAutospacing="1"/>
            </w:pPr>
            <w:r>
              <w:rPr>
                <w:color w:val="000000"/>
                <w:sz w:val="22"/>
              </w:rPr>
              <w:t>1440</w:t>
            </w:r>
          </w:p>
        </w:tc>
        <w:tc>
          <w:tcPr>
            <w:tcW w:w="0" w:type="auto"/>
            <w:vAlign w:val="center"/>
          </w:tcPr>
          <w:p w14:paraId="42ACFBD1" w14:textId="77777777" w:rsidR="007C44E4" w:rsidRDefault="002D1AB6">
            <w:pPr>
              <w:spacing w:beforeAutospacing="1" w:afterAutospacing="1"/>
            </w:pPr>
            <w:r>
              <w:rPr>
                <w:color w:val="000000"/>
                <w:sz w:val="22"/>
              </w:rPr>
              <w:t>22485</w:t>
            </w:r>
          </w:p>
        </w:tc>
        <w:tc>
          <w:tcPr>
            <w:tcW w:w="0" w:type="auto"/>
            <w:vAlign w:val="center"/>
          </w:tcPr>
          <w:p w14:paraId="01454E7B" w14:textId="77777777" w:rsidR="007C44E4" w:rsidRDefault="002D1AB6">
            <w:pPr>
              <w:spacing w:beforeAutospacing="1" w:afterAutospacing="1"/>
            </w:pPr>
            <w:r>
              <w:rPr>
                <w:color w:val="000000"/>
                <w:sz w:val="22"/>
              </w:rPr>
              <w:t xml:space="preserve">     1,561.46%</w:t>
            </w:r>
          </w:p>
        </w:tc>
      </w:tr>
      <w:tr w:rsidR="007C44E4" w14:paraId="64263D1E" w14:textId="77777777">
        <w:trPr>
          <w:cantSplit/>
        </w:trPr>
        <w:tc>
          <w:tcPr>
            <w:tcW w:w="0" w:type="auto"/>
            <w:vAlign w:val="center"/>
          </w:tcPr>
          <w:p w14:paraId="706BAEB2" w14:textId="77777777" w:rsidR="007C44E4" w:rsidRDefault="002D1AB6">
            <w:pPr>
              <w:spacing w:beforeAutospacing="1" w:afterAutospacing="1"/>
            </w:pPr>
            <w:r>
              <w:rPr>
                <w:color w:val="000000"/>
                <w:sz w:val="22"/>
              </w:rPr>
              <w:t>Improve the Availability of Public Services</w:t>
            </w:r>
          </w:p>
        </w:tc>
        <w:tc>
          <w:tcPr>
            <w:tcW w:w="0" w:type="auto"/>
            <w:vAlign w:val="center"/>
          </w:tcPr>
          <w:p w14:paraId="6E19CBA3" w14:textId="77777777" w:rsidR="007C44E4" w:rsidRDefault="002D1AB6">
            <w:pPr>
              <w:spacing w:beforeAutospacing="1" w:afterAutospacing="1"/>
            </w:pPr>
            <w:r>
              <w:rPr>
                <w:color w:val="000000"/>
                <w:sz w:val="22"/>
              </w:rPr>
              <w:t>Non-Housing Community Development</w:t>
            </w:r>
          </w:p>
        </w:tc>
        <w:tc>
          <w:tcPr>
            <w:tcW w:w="0" w:type="auto"/>
            <w:vAlign w:val="center"/>
          </w:tcPr>
          <w:p w14:paraId="6EA6187C" w14:textId="77777777" w:rsidR="007C44E4" w:rsidRDefault="002D1AB6">
            <w:pPr>
              <w:spacing w:beforeAutospacing="1" w:afterAutospacing="1"/>
            </w:pPr>
            <w:r>
              <w:rPr>
                <w:color w:val="000000"/>
                <w:sz w:val="22"/>
              </w:rPr>
              <w:t>CDBG: $</w:t>
            </w:r>
          </w:p>
        </w:tc>
        <w:tc>
          <w:tcPr>
            <w:tcW w:w="0" w:type="auto"/>
            <w:vAlign w:val="center"/>
          </w:tcPr>
          <w:p w14:paraId="75063904" w14:textId="77777777" w:rsidR="007C44E4" w:rsidRDefault="002D1AB6">
            <w:pPr>
              <w:spacing w:beforeAutospacing="1" w:afterAutospacing="1"/>
            </w:pPr>
            <w:r>
              <w:rPr>
                <w:color w:val="000000"/>
                <w:sz w:val="22"/>
              </w:rPr>
              <w:t>Homeless Person Overnight Shelter</w:t>
            </w:r>
          </w:p>
        </w:tc>
        <w:tc>
          <w:tcPr>
            <w:tcW w:w="0" w:type="auto"/>
            <w:vAlign w:val="center"/>
          </w:tcPr>
          <w:p w14:paraId="0AC644EB" w14:textId="77777777" w:rsidR="007C44E4" w:rsidRDefault="002D1AB6">
            <w:pPr>
              <w:spacing w:beforeAutospacing="1" w:afterAutospacing="1"/>
            </w:pPr>
            <w:r>
              <w:rPr>
                <w:color w:val="000000"/>
                <w:sz w:val="22"/>
              </w:rPr>
              <w:t>Persons Assisted</w:t>
            </w:r>
          </w:p>
        </w:tc>
        <w:tc>
          <w:tcPr>
            <w:tcW w:w="0" w:type="auto"/>
            <w:vAlign w:val="center"/>
          </w:tcPr>
          <w:p w14:paraId="734EA596" w14:textId="77777777" w:rsidR="007C44E4" w:rsidRDefault="002D1AB6">
            <w:pPr>
              <w:spacing w:beforeAutospacing="1" w:afterAutospacing="1"/>
            </w:pPr>
            <w:r>
              <w:rPr>
                <w:color w:val="000000"/>
                <w:sz w:val="22"/>
              </w:rPr>
              <w:t>0</w:t>
            </w:r>
          </w:p>
        </w:tc>
        <w:tc>
          <w:tcPr>
            <w:tcW w:w="0" w:type="auto"/>
            <w:vAlign w:val="center"/>
          </w:tcPr>
          <w:p w14:paraId="2B3370DE" w14:textId="77777777" w:rsidR="007C44E4" w:rsidRDefault="002D1AB6">
            <w:pPr>
              <w:spacing w:beforeAutospacing="1" w:afterAutospacing="1"/>
            </w:pPr>
            <w:r>
              <w:rPr>
                <w:color w:val="000000"/>
                <w:sz w:val="22"/>
              </w:rPr>
              <w:t>0</w:t>
            </w:r>
          </w:p>
        </w:tc>
        <w:tc>
          <w:tcPr>
            <w:tcW w:w="0" w:type="auto"/>
            <w:vAlign w:val="center"/>
          </w:tcPr>
          <w:p w14:paraId="6F7DB469" w14:textId="77777777" w:rsidR="007C44E4" w:rsidRDefault="002D1AB6">
            <w:pPr>
              <w:spacing w:beforeAutospacing="1" w:afterAutospacing="1"/>
            </w:pPr>
            <w:r>
              <w:rPr>
                <w:color w:val="000000"/>
                <w:sz w:val="22"/>
              </w:rPr>
              <w:t xml:space="preserve"> </w:t>
            </w:r>
          </w:p>
        </w:tc>
        <w:tc>
          <w:tcPr>
            <w:tcW w:w="0" w:type="auto"/>
            <w:vAlign w:val="center"/>
          </w:tcPr>
          <w:p w14:paraId="447F1016" w14:textId="77777777" w:rsidR="007C44E4" w:rsidRDefault="002D1AB6">
            <w:pPr>
              <w:spacing w:beforeAutospacing="1" w:afterAutospacing="1"/>
            </w:pPr>
            <w:r>
              <w:rPr>
                <w:color w:val="000000"/>
                <w:sz w:val="22"/>
              </w:rPr>
              <w:t>150</w:t>
            </w:r>
          </w:p>
        </w:tc>
        <w:tc>
          <w:tcPr>
            <w:tcW w:w="0" w:type="auto"/>
            <w:vAlign w:val="center"/>
          </w:tcPr>
          <w:p w14:paraId="59990437" w14:textId="77777777" w:rsidR="007C44E4" w:rsidRDefault="002D1AB6">
            <w:pPr>
              <w:spacing w:beforeAutospacing="1" w:afterAutospacing="1"/>
            </w:pPr>
            <w:r>
              <w:rPr>
                <w:color w:val="000000"/>
                <w:sz w:val="22"/>
              </w:rPr>
              <w:t>150</w:t>
            </w:r>
          </w:p>
        </w:tc>
        <w:tc>
          <w:tcPr>
            <w:tcW w:w="0" w:type="auto"/>
            <w:vAlign w:val="center"/>
          </w:tcPr>
          <w:p w14:paraId="5E43A538" w14:textId="77777777" w:rsidR="007C44E4" w:rsidRDefault="002D1AB6">
            <w:pPr>
              <w:spacing w:beforeAutospacing="1" w:afterAutospacing="1"/>
            </w:pPr>
            <w:r>
              <w:rPr>
                <w:color w:val="000000"/>
                <w:sz w:val="22"/>
              </w:rPr>
              <w:t xml:space="preserve">       100.00%</w:t>
            </w:r>
          </w:p>
        </w:tc>
      </w:tr>
      <w:tr w:rsidR="007C44E4" w14:paraId="3FDECFCA" w14:textId="77777777">
        <w:trPr>
          <w:cantSplit/>
        </w:trPr>
        <w:tc>
          <w:tcPr>
            <w:tcW w:w="0" w:type="auto"/>
            <w:vAlign w:val="center"/>
          </w:tcPr>
          <w:p w14:paraId="2A0397B1" w14:textId="77777777" w:rsidR="007C44E4" w:rsidRDefault="002D1AB6">
            <w:pPr>
              <w:spacing w:beforeAutospacing="1" w:afterAutospacing="1"/>
            </w:pPr>
            <w:r>
              <w:rPr>
                <w:color w:val="000000"/>
                <w:sz w:val="22"/>
              </w:rPr>
              <w:t>Improve the Availability of Public Services</w:t>
            </w:r>
          </w:p>
        </w:tc>
        <w:tc>
          <w:tcPr>
            <w:tcW w:w="0" w:type="auto"/>
            <w:vAlign w:val="center"/>
          </w:tcPr>
          <w:p w14:paraId="66DF3B70" w14:textId="77777777" w:rsidR="007C44E4" w:rsidRDefault="002D1AB6">
            <w:pPr>
              <w:spacing w:beforeAutospacing="1" w:afterAutospacing="1"/>
            </w:pPr>
            <w:r>
              <w:rPr>
                <w:color w:val="000000"/>
                <w:sz w:val="22"/>
              </w:rPr>
              <w:t>Non-Housing Community Development</w:t>
            </w:r>
          </w:p>
        </w:tc>
        <w:tc>
          <w:tcPr>
            <w:tcW w:w="0" w:type="auto"/>
            <w:vAlign w:val="center"/>
          </w:tcPr>
          <w:p w14:paraId="1CF8253C" w14:textId="77777777" w:rsidR="007C44E4" w:rsidRDefault="002D1AB6">
            <w:pPr>
              <w:spacing w:beforeAutospacing="1" w:afterAutospacing="1"/>
            </w:pPr>
            <w:r>
              <w:rPr>
                <w:color w:val="000000"/>
                <w:sz w:val="22"/>
              </w:rPr>
              <w:t>CDBG: $</w:t>
            </w:r>
          </w:p>
        </w:tc>
        <w:tc>
          <w:tcPr>
            <w:tcW w:w="0" w:type="auto"/>
            <w:vAlign w:val="center"/>
          </w:tcPr>
          <w:p w14:paraId="76B937B3" w14:textId="77777777" w:rsidR="007C44E4" w:rsidRDefault="002D1AB6">
            <w:pPr>
              <w:spacing w:beforeAutospacing="1" w:afterAutospacing="1"/>
            </w:pPr>
            <w:r>
              <w:rPr>
                <w:color w:val="000000"/>
                <w:sz w:val="22"/>
              </w:rPr>
              <w:t>Other</w:t>
            </w:r>
          </w:p>
        </w:tc>
        <w:tc>
          <w:tcPr>
            <w:tcW w:w="0" w:type="auto"/>
            <w:vAlign w:val="center"/>
          </w:tcPr>
          <w:p w14:paraId="3A9AC41D" w14:textId="77777777" w:rsidR="007C44E4" w:rsidRDefault="002D1AB6">
            <w:pPr>
              <w:spacing w:beforeAutospacing="1" w:afterAutospacing="1"/>
            </w:pPr>
            <w:r>
              <w:rPr>
                <w:color w:val="000000"/>
                <w:sz w:val="22"/>
              </w:rPr>
              <w:t>Other</w:t>
            </w:r>
          </w:p>
        </w:tc>
        <w:tc>
          <w:tcPr>
            <w:tcW w:w="0" w:type="auto"/>
            <w:vAlign w:val="center"/>
          </w:tcPr>
          <w:p w14:paraId="5E627090" w14:textId="77777777" w:rsidR="007C44E4" w:rsidRDefault="002D1AB6">
            <w:pPr>
              <w:spacing w:beforeAutospacing="1" w:afterAutospacing="1"/>
            </w:pPr>
            <w:r>
              <w:rPr>
                <w:color w:val="000000"/>
                <w:sz w:val="22"/>
              </w:rPr>
              <w:t>0</w:t>
            </w:r>
          </w:p>
        </w:tc>
        <w:tc>
          <w:tcPr>
            <w:tcW w:w="0" w:type="auto"/>
            <w:vAlign w:val="center"/>
          </w:tcPr>
          <w:p w14:paraId="018530F6" w14:textId="77777777" w:rsidR="007C44E4" w:rsidRDefault="002D1AB6">
            <w:pPr>
              <w:spacing w:beforeAutospacing="1" w:afterAutospacing="1"/>
            </w:pPr>
            <w:r>
              <w:rPr>
                <w:color w:val="000000"/>
                <w:sz w:val="22"/>
              </w:rPr>
              <w:t>0</w:t>
            </w:r>
          </w:p>
        </w:tc>
        <w:tc>
          <w:tcPr>
            <w:tcW w:w="0" w:type="auto"/>
            <w:vAlign w:val="center"/>
          </w:tcPr>
          <w:p w14:paraId="6DB40F60" w14:textId="77777777" w:rsidR="007C44E4" w:rsidRDefault="002D1AB6">
            <w:pPr>
              <w:spacing w:beforeAutospacing="1" w:afterAutospacing="1"/>
            </w:pPr>
            <w:r>
              <w:rPr>
                <w:color w:val="000000"/>
                <w:sz w:val="22"/>
              </w:rPr>
              <w:t xml:space="preserve"> </w:t>
            </w:r>
          </w:p>
        </w:tc>
        <w:tc>
          <w:tcPr>
            <w:tcW w:w="0" w:type="auto"/>
            <w:vAlign w:val="center"/>
          </w:tcPr>
          <w:p w14:paraId="2FBED70E" w14:textId="77777777" w:rsidR="007C44E4" w:rsidRDefault="002D1AB6">
            <w:pPr>
              <w:spacing w:beforeAutospacing="1" w:afterAutospacing="1"/>
            </w:pPr>
            <w:r>
              <w:rPr>
                <w:color w:val="000000"/>
                <w:sz w:val="22"/>
              </w:rPr>
              <w:t>300000</w:t>
            </w:r>
          </w:p>
        </w:tc>
        <w:tc>
          <w:tcPr>
            <w:tcW w:w="0" w:type="auto"/>
            <w:vAlign w:val="center"/>
          </w:tcPr>
          <w:p w14:paraId="474CF8CC" w14:textId="77777777" w:rsidR="007C44E4" w:rsidRDefault="002D1AB6">
            <w:pPr>
              <w:spacing w:beforeAutospacing="1" w:afterAutospacing="1"/>
            </w:pPr>
            <w:r>
              <w:rPr>
                <w:color w:val="000000"/>
                <w:sz w:val="22"/>
              </w:rPr>
              <w:t>300000</w:t>
            </w:r>
          </w:p>
        </w:tc>
        <w:tc>
          <w:tcPr>
            <w:tcW w:w="0" w:type="auto"/>
            <w:vAlign w:val="center"/>
          </w:tcPr>
          <w:p w14:paraId="6EF1733D" w14:textId="77777777" w:rsidR="007C44E4" w:rsidRDefault="002D1AB6">
            <w:pPr>
              <w:spacing w:beforeAutospacing="1" w:afterAutospacing="1"/>
            </w:pPr>
            <w:r>
              <w:rPr>
                <w:color w:val="000000"/>
                <w:sz w:val="22"/>
              </w:rPr>
              <w:t xml:space="preserve">       100.00%</w:t>
            </w:r>
          </w:p>
        </w:tc>
      </w:tr>
      <w:tr w:rsidR="007C44E4" w14:paraId="782E6180" w14:textId="77777777">
        <w:trPr>
          <w:cantSplit/>
        </w:trPr>
        <w:tc>
          <w:tcPr>
            <w:tcW w:w="0" w:type="auto"/>
            <w:vAlign w:val="center"/>
          </w:tcPr>
          <w:p w14:paraId="61D6501F" w14:textId="77777777" w:rsidR="007C44E4" w:rsidRDefault="002D1AB6">
            <w:pPr>
              <w:spacing w:beforeAutospacing="1" w:afterAutospacing="1"/>
            </w:pPr>
            <w:r>
              <w:rPr>
                <w:color w:val="000000"/>
                <w:sz w:val="22"/>
              </w:rPr>
              <w:t>Increase and Improve the Supply of Rental Housing</w:t>
            </w:r>
          </w:p>
        </w:tc>
        <w:tc>
          <w:tcPr>
            <w:tcW w:w="0" w:type="auto"/>
            <w:vAlign w:val="center"/>
          </w:tcPr>
          <w:p w14:paraId="75CCA9FF" w14:textId="77777777" w:rsidR="007C44E4" w:rsidRDefault="002D1AB6">
            <w:pPr>
              <w:spacing w:beforeAutospacing="1" w:afterAutospacing="1"/>
            </w:pPr>
            <w:r>
              <w:rPr>
                <w:color w:val="000000"/>
                <w:sz w:val="22"/>
              </w:rPr>
              <w:t>Affordable Housing</w:t>
            </w:r>
          </w:p>
        </w:tc>
        <w:tc>
          <w:tcPr>
            <w:tcW w:w="0" w:type="auto"/>
            <w:vAlign w:val="center"/>
          </w:tcPr>
          <w:p w14:paraId="47A29BB0" w14:textId="77777777" w:rsidR="007C44E4" w:rsidRDefault="002D1AB6">
            <w:pPr>
              <w:spacing w:beforeAutospacing="1" w:afterAutospacing="1"/>
            </w:pPr>
            <w:r>
              <w:rPr>
                <w:color w:val="000000"/>
                <w:sz w:val="22"/>
              </w:rPr>
              <w:t>CDBG: $ / HOPWA: $ / HOME: $</w:t>
            </w:r>
          </w:p>
        </w:tc>
        <w:tc>
          <w:tcPr>
            <w:tcW w:w="0" w:type="auto"/>
            <w:vAlign w:val="center"/>
          </w:tcPr>
          <w:p w14:paraId="443B991C" w14:textId="77777777" w:rsidR="007C44E4" w:rsidRDefault="002D1AB6">
            <w:pPr>
              <w:spacing w:beforeAutospacing="1" w:afterAutospacing="1"/>
            </w:pPr>
            <w:r>
              <w:rPr>
                <w:color w:val="000000"/>
                <w:sz w:val="22"/>
              </w:rPr>
              <w:t>Rental units constructed</w:t>
            </w:r>
          </w:p>
        </w:tc>
        <w:tc>
          <w:tcPr>
            <w:tcW w:w="0" w:type="auto"/>
            <w:vAlign w:val="center"/>
          </w:tcPr>
          <w:p w14:paraId="3D6DAFC6" w14:textId="77777777" w:rsidR="007C44E4" w:rsidRDefault="002D1AB6">
            <w:pPr>
              <w:spacing w:beforeAutospacing="1" w:afterAutospacing="1"/>
            </w:pPr>
            <w:r>
              <w:rPr>
                <w:color w:val="000000"/>
                <w:sz w:val="22"/>
              </w:rPr>
              <w:t>Household Housing Unit</w:t>
            </w:r>
          </w:p>
        </w:tc>
        <w:tc>
          <w:tcPr>
            <w:tcW w:w="0" w:type="auto"/>
            <w:vAlign w:val="center"/>
          </w:tcPr>
          <w:p w14:paraId="33FD0849" w14:textId="77777777" w:rsidR="007C44E4" w:rsidRDefault="002D1AB6">
            <w:pPr>
              <w:spacing w:beforeAutospacing="1" w:afterAutospacing="1"/>
            </w:pPr>
            <w:r>
              <w:rPr>
                <w:color w:val="000000"/>
                <w:sz w:val="22"/>
              </w:rPr>
              <w:t>10</w:t>
            </w:r>
          </w:p>
        </w:tc>
        <w:tc>
          <w:tcPr>
            <w:tcW w:w="0" w:type="auto"/>
            <w:vAlign w:val="center"/>
          </w:tcPr>
          <w:p w14:paraId="0D33ABB2" w14:textId="77777777" w:rsidR="007C44E4" w:rsidRDefault="002D1AB6">
            <w:pPr>
              <w:spacing w:beforeAutospacing="1" w:afterAutospacing="1"/>
            </w:pPr>
            <w:r>
              <w:rPr>
                <w:color w:val="000000"/>
                <w:sz w:val="22"/>
              </w:rPr>
              <w:t>0</w:t>
            </w:r>
          </w:p>
        </w:tc>
        <w:tc>
          <w:tcPr>
            <w:tcW w:w="0" w:type="auto"/>
            <w:vAlign w:val="center"/>
          </w:tcPr>
          <w:p w14:paraId="124E709B" w14:textId="77777777" w:rsidR="007C44E4" w:rsidRDefault="002D1AB6">
            <w:pPr>
              <w:spacing w:beforeAutospacing="1" w:afterAutospacing="1"/>
            </w:pPr>
            <w:r>
              <w:rPr>
                <w:color w:val="000000"/>
                <w:sz w:val="22"/>
              </w:rPr>
              <w:t xml:space="preserve">         0.00%</w:t>
            </w:r>
          </w:p>
        </w:tc>
        <w:tc>
          <w:tcPr>
            <w:tcW w:w="0" w:type="auto"/>
            <w:vAlign w:val="center"/>
          </w:tcPr>
          <w:p w14:paraId="6642B2D6" w14:textId="77777777" w:rsidR="007C44E4" w:rsidRDefault="002D1AB6">
            <w:pPr>
              <w:spacing w:beforeAutospacing="1" w:afterAutospacing="1"/>
            </w:pPr>
            <w:r>
              <w:rPr>
                <w:color w:val="000000"/>
                <w:sz w:val="22"/>
              </w:rPr>
              <w:t>5</w:t>
            </w:r>
          </w:p>
        </w:tc>
        <w:tc>
          <w:tcPr>
            <w:tcW w:w="0" w:type="auto"/>
            <w:vAlign w:val="center"/>
          </w:tcPr>
          <w:p w14:paraId="27D3B55A" w14:textId="77777777" w:rsidR="007C44E4" w:rsidRDefault="002D1AB6">
            <w:pPr>
              <w:spacing w:beforeAutospacing="1" w:afterAutospacing="1"/>
            </w:pPr>
            <w:r>
              <w:rPr>
                <w:color w:val="000000"/>
                <w:sz w:val="22"/>
              </w:rPr>
              <w:t>4</w:t>
            </w:r>
          </w:p>
        </w:tc>
        <w:tc>
          <w:tcPr>
            <w:tcW w:w="0" w:type="auto"/>
            <w:vAlign w:val="center"/>
          </w:tcPr>
          <w:p w14:paraId="7FE10FF7" w14:textId="77777777" w:rsidR="007C44E4" w:rsidRDefault="002D1AB6">
            <w:pPr>
              <w:spacing w:beforeAutospacing="1" w:afterAutospacing="1"/>
            </w:pPr>
            <w:r>
              <w:rPr>
                <w:color w:val="000000"/>
                <w:sz w:val="22"/>
              </w:rPr>
              <w:t xml:space="preserve">        80.00%</w:t>
            </w:r>
          </w:p>
        </w:tc>
      </w:tr>
      <w:tr w:rsidR="007C44E4" w14:paraId="08C7802C" w14:textId="77777777">
        <w:trPr>
          <w:cantSplit/>
        </w:trPr>
        <w:tc>
          <w:tcPr>
            <w:tcW w:w="0" w:type="auto"/>
            <w:vAlign w:val="center"/>
          </w:tcPr>
          <w:p w14:paraId="265F658F" w14:textId="77777777" w:rsidR="007C44E4" w:rsidRDefault="002D1AB6">
            <w:pPr>
              <w:spacing w:beforeAutospacing="1" w:afterAutospacing="1"/>
            </w:pPr>
            <w:r>
              <w:rPr>
                <w:color w:val="000000"/>
                <w:sz w:val="22"/>
              </w:rPr>
              <w:t>Increase Special Needs Housing Opportunities</w:t>
            </w:r>
          </w:p>
        </w:tc>
        <w:tc>
          <w:tcPr>
            <w:tcW w:w="0" w:type="auto"/>
            <w:vAlign w:val="center"/>
          </w:tcPr>
          <w:p w14:paraId="34C7F4BE" w14:textId="77777777" w:rsidR="007C44E4" w:rsidRDefault="002D1AB6">
            <w:pPr>
              <w:spacing w:beforeAutospacing="1" w:afterAutospacing="1"/>
            </w:pPr>
            <w:r>
              <w:rPr>
                <w:color w:val="000000"/>
                <w:sz w:val="22"/>
              </w:rPr>
              <w:t>Affordable Housing</w:t>
            </w:r>
            <w:r>
              <w:rPr>
                <w:color w:val="000000"/>
                <w:sz w:val="22"/>
              </w:rPr>
              <w:br/>
              <w:t>Non-Homeless Special Needs</w:t>
            </w:r>
          </w:p>
        </w:tc>
        <w:tc>
          <w:tcPr>
            <w:tcW w:w="0" w:type="auto"/>
            <w:vAlign w:val="center"/>
          </w:tcPr>
          <w:p w14:paraId="7604F609" w14:textId="77777777" w:rsidR="007C44E4" w:rsidRDefault="002D1AB6">
            <w:pPr>
              <w:spacing w:beforeAutospacing="1" w:afterAutospacing="1"/>
            </w:pPr>
            <w:r>
              <w:rPr>
                <w:color w:val="000000"/>
                <w:sz w:val="22"/>
              </w:rPr>
              <w:t>HOPWA: $</w:t>
            </w:r>
          </w:p>
        </w:tc>
        <w:tc>
          <w:tcPr>
            <w:tcW w:w="0" w:type="auto"/>
            <w:vAlign w:val="center"/>
          </w:tcPr>
          <w:p w14:paraId="375FAF61" w14:textId="77777777" w:rsidR="007C44E4" w:rsidRDefault="002D1AB6">
            <w:pPr>
              <w:spacing w:beforeAutospacing="1" w:afterAutospacing="1"/>
            </w:pPr>
            <w:r>
              <w:rPr>
                <w:color w:val="000000"/>
                <w:sz w:val="22"/>
              </w:rPr>
              <w:t>Public service activities other than Low/Moderate Income Housing Benefit</w:t>
            </w:r>
          </w:p>
        </w:tc>
        <w:tc>
          <w:tcPr>
            <w:tcW w:w="0" w:type="auto"/>
            <w:vAlign w:val="center"/>
          </w:tcPr>
          <w:p w14:paraId="6CD7FCAB" w14:textId="77777777" w:rsidR="007C44E4" w:rsidRDefault="002D1AB6">
            <w:pPr>
              <w:spacing w:beforeAutospacing="1" w:afterAutospacing="1"/>
            </w:pPr>
            <w:r>
              <w:rPr>
                <w:color w:val="000000"/>
                <w:sz w:val="22"/>
              </w:rPr>
              <w:t>Persons Assisted</w:t>
            </w:r>
          </w:p>
        </w:tc>
        <w:tc>
          <w:tcPr>
            <w:tcW w:w="0" w:type="auto"/>
            <w:vAlign w:val="center"/>
          </w:tcPr>
          <w:p w14:paraId="3505238F" w14:textId="77777777" w:rsidR="007C44E4" w:rsidRDefault="002D1AB6">
            <w:pPr>
              <w:spacing w:beforeAutospacing="1" w:afterAutospacing="1"/>
            </w:pPr>
            <w:r>
              <w:rPr>
                <w:color w:val="000000"/>
                <w:sz w:val="22"/>
              </w:rPr>
              <w:t>0</w:t>
            </w:r>
          </w:p>
        </w:tc>
        <w:tc>
          <w:tcPr>
            <w:tcW w:w="0" w:type="auto"/>
            <w:vAlign w:val="center"/>
          </w:tcPr>
          <w:p w14:paraId="2131ED1B" w14:textId="77777777" w:rsidR="007C44E4" w:rsidRDefault="002D1AB6">
            <w:pPr>
              <w:spacing w:beforeAutospacing="1" w:afterAutospacing="1"/>
            </w:pPr>
            <w:r>
              <w:rPr>
                <w:color w:val="000000"/>
                <w:sz w:val="22"/>
              </w:rPr>
              <w:t>550</w:t>
            </w:r>
          </w:p>
        </w:tc>
        <w:tc>
          <w:tcPr>
            <w:tcW w:w="0" w:type="auto"/>
            <w:vAlign w:val="center"/>
          </w:tcPr>
          <w:p w14:paraId="1361FB94" w14:textId="77777777" w:rsidR="007C44E4" w:rsidRDefault="002D1AB6">
            <w:pPr>
              <w:spacing w:beforeAutospacing="1" w:afterAutospacing="1"/>
            </w:pPr>
            <w:r>
              <w:rPr>
                <w:color w:val="000000"/>
                <w:sz w:val="22"/>
              </w:rPr>
              <w:t xml:space="preserve"> </w:t>
            </w:r>
          </w:p>
        </w:tc>
        <w:tc>
          <w:tcPr>
            <w:tcW w:w="0" w:type="auto"/>
            <w:vAlign w:val="center"/>
          </w:tcPr>
          <w:p w14:paraId="30FD1D48" w14:textId="77777777" w:rsidR="007C44E4" w:rsidRDefault="002D1AB6">
            <w:pPr>
              <w:spacing w:beforeAutospacing="1" w:afterAutospacing="1"/>
            </w:pPr>
            <w:r>
              <w:rPr>
                <w:color w:val="000000"/>
                <w:sz w:val="22"/>
              </w:rPr>
              <w:t>0</w:t>
            </w:r>
          </w:p>
        </w:tc>
        <w:tc>
          <w:tcPr>
            <w:tcW w:w="0" w:type="auto"/>
            <w:vAlign w:val="center"/>
          </w:tcPr>
          <w:p w14:paraId="795915B0" w14:textId="77777777" w:rsidR="007C44E4" w:rsidRDefault="002D1AB6">
            <w:pPr>
              <w:spacing w:beforeAutospacing="1" w:afterAutospacing="1"/>
            </w:pPr>
            <w:r>
              <w:rPr>
                <w:color w:val="000000"/>
                <w:sz w:val="22"/>
              </w:rPr>
              <w:t>550</w:t>
            </w:r>
          </w:p>
        </w:tc>
        <w:tc>
          <w:tcPr>
            <w:tcW w:w="0" w:type="auto"/>
            <w:vAlign w:val="center"/>
          </w:tcPr>
          <w:p w14:paraId="69A20C87" w14:textId="77777777" w:rsidR="007C44E4" w:rsidRDefault="002D1AB6">
            <w:pPr>
              <w:spacing w:beforeAutospacing="1" w:afterAutospacing="1"/>
            </w:pPr>
            <w:r>
              <w:rPr>
                <w:color w:val="000000"/>
                <w:sz w:val="22"/>
              </w:rPr>
              <w:t xml:space="preserve"> </w:t>
            </w:r>
          </w:p>
        </w:tc>
      </w:tr>
      <w:tr w:rsidR="007C44E4" w14:paraId="5C27A2B5" w14:textId="77777777">
        <w:trPr>
          <w:cantSplit/>
        </w:trPr>
        <w:tc>
          <w:tcPr>
            <w:tcW w:w="0" w:type="auto"/>
            <w:vAlign w:val="center"/>
          </w:tcPr>
          <w:p w14:paraId="688CC564" w14:textId="77777777" w:rsidR="007C44E4" w:rsidRDefault="002D1AB6">
            <w:pPr>
              <w:spacing w:beforeAutospacing="1" w:afterAutospacing="1"/>
            </w:pPr>
            <w:r>
              <w:rPr>
                <w:color w:val="000000"/>
                <w:sz w:val="22"/>
              </w:rPr>
              <w:t>Increase Special Needs Housing Opportunities</w:t>
            </w:r>
          </w:p>
        </w:tc>
        <w:tc>
          <w:tcPr>
            <w:tcW w:w="0" w:type="auto"/>
            <w:vAlign w:val="center"/>
          </w:tcPr>
          <w:p w14:paraId="7B7D6A03" w14:textId="77777777" w:rsidR="007C44E4" w:rsidRDefault="002D1AB6">
            <w:pPr>
              <w:spacing w:beforeAutospacing="1" w:afterAutospacing="1"/>
            </w:pPr>
            <w:r>
              <w:rPr>
                <w:color w:val="000000"/>
                <w:sz w:val="22"/>
              </w:rPr>
              <w:t>Affordable Housing</w:t>
            </w:r>
            <w:r>
              <w:rPr>
                <w:color w:val="000000"/>
                <w:sz w:val="22"/>
              </w:rPr>
              <w:br/>
              <w:t>Non-Homeless Special Needs</w:t>
            </w:r>
          </w:p>
        </w:tc>
        <w:tc>
          <w:tcPr>
            <w:tcW w:w="0" w:type="auto"/>
            <w:vAlign w:val="center"/>
          </w:tcPr>
          <w:p w14:paraId="1558E962" w14:textId="77777777" w:rsidR="007C44E4" w:rsidRDefault="002D1AB6">
            <w:pPr>
              <w:spacing w:beforeAutospacing="1" w:afterAutospacing="1"/>
            </w:pPr>
            <w:r>
              <w:rPr>
                <w:color w:val="000000"/>
                <w:sz w:val="22"/>
              </w:rPr>
              <w:t>HOPWA: $</w:t>
            </w:r>
          </w:p>
        </w:tc>
        <w:tc>
          <w:tcPr>
            <w:tcW w:w="0" w:type="auto"/>
            <w:vAlign w:val="center"/>
          </w:tcPr>
          <w:p w14:paraId="0EFE047C" w14:textId="77777777" w:rsidR="007C44E4" w:rsidRDefault="002D1AB6">
            <w:pPr>
              <w:spacing w:beforeAutospacing="1" w:afterAutospacing="1"/>
            </w:pPr>
            <w:r>
              <w:rPr>
                <w:color w:val="000000"/>
                <w:sz w:val="22"/>
              </w:rPr>
              <w:t>Tenant-based rental assistance / Rapid Rehousing</w:t>
            </w:r>
          </w:p>
        </w:tc>
        <w:tc>
          <w:tcPr>
            <w:tcW w:w="0" w:type="auto"/>
            <w:vAlign w:val="center"/>
          </w:tcPr>
          <w:p w14:paraId="41FEBF25" w14:textId="77777777" w:rsidR="007C44E4" w:rsidRDefault="002D1AB6">
            <w:pPr>
              <w:spacing w:beforeAutospacing="1" w:afterAutospacing="1"/>
            </w:pPr>
            <w:r>
              <w:rPr>
                <w:color w:val="000000"/>
                <w:sz w:val="22"/>
              </w:rPr>
              <w:t>Households Assisted</w:t>
            </w:r>
          </w:p>
        </w:tc>
        <w:tc>
          <w:tcPr>
            <w:tcW w:w="0" w:type="auto"/>
            <w:vAlign w:val="center"/>
          </w:tcPr>
          <w:p w14:paraId="64F7CDD3" w14:textId="77777777" w:rsidR="007C44E4" w:rsidRDefault="002D1AB6">
            <w:pPr>
              <w:spacing w:beforeAutospacing="1" w:afterAutospacing="1"/>
            </w:pPr>
            <w:r>
              <w:rPr>
                <w:color w:val="000000"/>
                <w:sz w:val="22"/>
              </w:rPr>
              <w:t>0</w:t>
            </w:r>
          </w:p>
        </w:tc>
        <w:tc>
          <w:tcPr>
            <w:tcW w:w="0" w:type="auto"/>
            <w:vAlign w:val="center"/>
          </w:tcPr>
          <w:p w14:paraId="119FFA43" w14:textId="77777777" w:rsidR="007C44E4" w:rsidRDefault="002D1AB6">
            <w:pPr>
              <w:spacing w:beforeAutospacing="1" w:afterAutospacing="1"/>
            </w:pPr>
            <w:r>
              <w:rPr>
                <w:color w:val="000000"/>
                <w:sz w:val="22"/>
              </w:rPr>
              <w:t>26</w:t>
            </w:r>
          </w:p>
        </w:tc>
        <w:tc>
          <w:tcPr>
            <w:tcW w:w="0" w:type="auto"/>
            <w:vAlign w:val="center"/>
          </w:tcPr>
          <w:p w14:paraId="41509150" w14:textId="77777777" w:rsidR="007C44E4" w:rsidRDefault="002D1AB6">
            <w:pPr>
              <w:spacing w:beforeAutospacing="1" w:afterAutospacing="1"/>
            </w:pPr>
            <w:r>
              <w:rPr>
                <w:color w:val="000000"/>
                <w:sz w:val="22"/>
              </w:rPr>
              <w:t xml:space="preserve"> </w:t>
            </w:r>
          </w:p>
        </w:tc>
        <w:tc>
          <w:tcPr>
            <w:tcW w:w="0" w:type="auto"/>
            <w:vAlign w:val="center"/>
          </w:tcPr>
          <w:p w14:paraId="4AE39403" w14:textId="77777777" w:rsidR="007C44E4" w:rsidRDefault="002D1AB6">
            <w:pPr>
              <w:spacing w:beforeAutospacing="1" w:afterAutospacing="1"/>
            </w:pPr>
            <w:r>
              <w:rPr>
                <w:color w:val="000000"/>
                <w:sz w:val="22"/>
              </w:rPr>
              <w:t>0</w:t>
            </w:r>
          </w:p>
        </w:tc>
        <w:tc>
          <w:tcPr>
            <w:tcW w:w="0" w:type="auto"/>
            <w:vAlign w:val="center"/>
          </w:tcPr>
          <w:p w14:paraId="17B20ACA" w14:textId="77777777" w:rsidR="007C44E4" w:rsidRDefault="002D1AB6">
            <w:pPr>
              <w:spacing w:beforeAutospacing="1" w:afterAutospacing="1"/>
            </w:pPr>
            <w:r>
              <w:rPr>
                <w:color w:val="000000"/>
                <w:sz w:val="22"/>
              </w:rPr>
              <w:t>26</w:t>
            </w:r>
          </w:p>
        </w:tc>
        <w:tc>
          <w:tcPr>
            <w:tcW w:w="0" w:type="auto"/>
            <w:vAlign w:val="center"/>
          </w:tcPr>
          <w:p w14:paraId="245496BD" w14:textId="77777777" w:rsidR="007C44E4" w:rsidRDefault="002D1AB6">
            <w:pPr>
              <w:spacing w:beforeAutospacing="1" w:afterAutospacing="1"/>
            </w:pPr>
            <w:r>
              <w:rPr>
                <w:color w:val="000000"/>
                <w:sz w:val="22"/>
              </w:rPr>
              <w:t xml:space="preserve"> </w:t>
            </w:r>
          </w:p>
        </w:tc>
      </w:tr>
      <w:tr w:rsidR="007C44E4" w14:paraId="39CB0E8D" w14:textId="77777777">
        <w:trPr>
          <w:cantSplit/>
        </w:trPr>
        <w:tc>
          <w:tcPr>
            <w:tcW w:w="0" w:type="auto"/>
            <w:vAlign w:val="center"/>
          </w:tcPr>
          <w:p w14:paraId="7799CF9E" w14:textId="77777777" w:rsidR="007C44E4" w:rsidRDefault="002D1AB6">
            <w:pPr>
              <w:spacing w:beforeAutospacing="1" w:afterAutospacing="1"/>
            </w:pPr>
            <w:r>
              <w:rPr>
                <w:color w:val="000000"/>
                <w:sz w:val="22"/>
              </w:rPr>
              <w:lastRenderedPageBreak/>
              <w:t>Increase Special Needs Housing Opportunities</w:t>
            </w:r>
          </w:p>
        </w:tc>
        <w:tc>
          <w:tcPr>
            <w:tcW w:w="0" w:type="auto"/>
            <w:vAlign w:val="center"/>
          </w:tcPr>
          <w:p w14:paraId="62BEE6BE" w14:textId="77777777" w:rsidR="007C44E4" w:rsidRDefault="002D1AB6">
            <w:pPr>
              <w:spacing w:beforeAutospacing="1" w:afterAutospacing="1"/>
            </w:pPr>
            <w:r>
              <w:rPr>
                <w:color w:val="000000"/>
                <w:sz w:val="22"/>
              </w:rPr>
              <w:t>Affordable Housing</w:t>
            </w:r>
            <w:r>
              <w:rPr>
                <w:color w:val="000000"/>
                <w:sz w:val="22"/>
              </w:rPr>
              <w:br/>
              <w:t>Non-Homeless Special Needs</w:t>
            </w:r>
          </w:p>
        </w:tc>
        <w:tc>
          <w:tcPr>
            <w:tcW w:w="0" w:type="auto"/>
            <w:vAlign w:val="center"/>
          </w:tcPr>
          <w:p w14:paraId="50A6FB16" w14:textId="77777777" w:rsidR="007C44E4" w:rsidRDefault="002D1AB6">
            <w:pPr>
              <w:spacing w:beforeAutospacing="1" w:afterAutospacing="1"/>
            </w:pPr>
            <w:r>
              <w:rPr>
                <w:color w:val="000000"/>
                <w:sz w:val="22"/>
              </w:rPr>
              <w:t>HOPWA: $</w:t>
            </w:r>
          </w:p>
        </w:tc>
        <w:tc>
          <w:tcPr>
            <w:tcW w:w="0" w:type="auto"/>
            <w:vAlign w:val="center"/>
          </w:tcPr>
          <w:p w14:paraId="30FB62B2" w14:textId="77777777" w:rsidR="007C44E4" w:rsidRDefault="002D1AB6">
            <w:pPr>
              <w:spacing w:beforeAutospacing="1" w:afterAutospacing="1"/>
            </w:pPr>
            <w:r>
              <w:rPr>
                <w:color w:val="000000"/>
                <w:sz w:val="22"/>
              </w:rPr>
              <w:t>Homelessness Prevention</w:t>
            </w:r>
          </w:p>
        </w:tc>
        <w:tc>
          <w:tcPr>
            <w:tcW w:w="0" w:type="auto"/>
            <w:vAlign w:val="center"/>
          </w:tcPr>
          <w:p w14:paraId="37060920" w14:textId="77777777" w:rsidR="007C44E4" w:rsidRDefault="002D1AB6">
            <w:pPr>
              <w:spacing w:beforeAutospacing="1" w:afterAutospacing="1"/>
            </w:pPr>
            <w:r>
              <w:rPr>
                <w:color w:val="000000"/>
                <w:sz w:val="22"/>
              </w:rPr>
              <w:t>Persons Assisted</w:t>
            </w:r>
          </w:p>
        </w:tc>
        <w:tc>
          <w:tcPr>
            <w:tcW w:w="0" w:type="auto"/>
            <w:vAlign w:val="center"/>
          </w:tcPr>
          <w:p w14:paraId="7D98EEE2" w14:textId="77777777" w:rsidR="007C44E4" w:rsidRDefault="002D1AB6">
            <w:pPr>
              <w:spacing w:beforeAutospacing="1" w:afterAutospacing="1"/>
            </w:pPr>
            <w:r>
              <w:rPr>
                <w:color w:val="000000"/>
                <w:sz w:val="22"/>
              </w:rPr>
              <w:t>0</w:t>
            </w:r>
          </w:p>
        </w:tc>
        <w:tc>
          <w:tcPr>
            <w:tcW w:w="0" w:type="auto"/>
            <w:vAlign w:val="center"/>
          </w:tcPr>
          <w:p w14:paraId="6F114145" w14:textId="77777777" w:rsidR="007C44E4" w:rsidRDefault="002D1AB6">
            <w:pPr>
              <w:spacing w:beforeAutospacing="1" w:afterAutospacing="1"/>
            </w:pPr>
            <w:r>
              <w:rPr>
                <w:color w:val="000000"/>
                <w:sz w:val="22"/>
              </w:rPr>
              <w:t>45</w:t>
            </w:r>
          </w:p>
        </w:tc>
        <w:tc>
          <w:tcPr>
            <w:tcW w:w="0" w:type="auto"/>
            <w:vAlign w:val="center"/>
          </w:tcPr>
          <w:p w14:paraId="0401E6EF" w14:textId="77777777" w:rsidR="007C44E4" w:rsidRDefault="002D1AB6">
            <w:pPr>
              <w:spacing w:beforeAutospacing="1" w:afterAutospacing="1"/>
            </w:pPr>
            <w:r>
              <w:rPr>
                <w:color w:val="000000"/>
                <w:sz w:val="22"/>
              </w:rPr>
              <w:t xml:space="preserve"> </w:t>
            </w:r>
          </w:p>
        </w:tc>
        <w:tc>
          <w:tcPr>
            <w:tcW w:w="0" w:type="auto"/>
            <w:vAlign w:val="center"/>
          </w:tcPr>
          <w:p w14:paraId="580523D5" w14:textId="77777777" w:rsidR="007C44E4" w:rsidRDefault="002D1AB6">
            <w:pPr>
              <w:spacing w:beforeAutospacing="1" w:afterAutospacing="1"/>
            </w:pPr>
            <w:r>
              <w:rPr>
                <w:color w:val="000000"/>
                <w:sz w:val="22"/>
              </w:rPr>
              <w:t>0</w:t>
            </w:r>
          </w:p>
        </w:tc>
        <w:tc>
          <w:tcPr>
            <w:tcW w:w="0" w:type="auto"/>
            <w:vAlign w:val="center"/>
          </w:tcPr>
          <w:p w14:paraId="583C8762" w14:textId="77777777" w:rsidR="007C44E4" w:rsidRDefault="002D1AB6">
            <w:pPr>
              <w:spacing w:beforeAutospacing="1" w:afterAutospacing="1"/>
            </w:pPr>
            <w:r>
              <w:rPr>
                <w:color w:val="000000"/>
                <w:sz w:val="22"/>
              </w:rPr>
              <w:t>45</w:t>
            </w:r>
          </w:p>
        </w:tc>
        <w:tc>
          <w:tcPr>
            <w:tcW w:w="0" w:type="auto"/>
            <w:vAlign w:val="center"/>
          </w:tcPr>
          <w:p w14:paraId="25228EBF" w14:textId="77777777" w:rsidR="007C44E4" w:rsidRDefault="002D1AB6">
            <w:pPr>
              <w:spacing w:beforeAutospacing="1" w:afterAutospacing="1"/>
            </w:pPr>
            <w:r>
              <w:rPr>
                <w:color w:val="000000"/>
                <w:sz w:val="22"/>
              </w:rPr>
              <w:t xml:space="preserve"> </w:t>
            </w:r>
          </w:p>
        </w:tc>
      </w:tr>
      <w:tr w:rsidR="007C44E4" w14:paraId="6B74C17C" w14:textId="77777777">
        <w:trPr>
          <w:cantSplit/>
        </w:trPr>
        <w:tc>
          <w:tcPr>
            <w:tcW w:w="0" w:type="auto"/>
            <w:vAlign w:val="center"/>
          </w:tcPr>
          <w:p w14:paraId="3DFA16E8" w14:textId="77777777" w:rsidR="007C44E4" w:rsidRDefault="002D1AB6">
            <w:pPr>
              <w:spacing w:beforeAutospacing="1" w:afterAutospacing="1"/>
            </w:pPr>
            <w:r>
              <w:rPr>
                <w:color w:val="000000"/>
                <w:sz w:val="22"/>
              </w:rPr>
              <w:t>Increase Special Needs Housing Opportunities</w:t>
            </w:r>
          </w:p>
        </w:tc>
        <w:tc>
          <w:tcPr>
            <w:tcW w:w="0" w:type="auto"/>
            <w:vAlign w:val="center"/>
          </w:tcPr>
          <w:p w14:paraId="3E4D9A66" w14:textId="77777777" w:rsidR="007C44E4" w:rsidRDefault="002D1AB6">
            <w:pPr>
              <w:spacing w:beforeAutospacing="1" w:afterAutospacing="1"/>
            </w:pPr>
            <w:r>
              <w:rPr>
                <w:color w:val="000000"/>
                <w:sz w:val="22"/>
              </w:rPr>
              <w:t>Affordable Housing</w:t>
            </w:r>
            <w:r>
              <w:rPr>
                <w:color w:val="000000"/>
                <w:sz w:val="22"/>
              </w:rPr>
              <w:br/>
              <w:t>Non-Homeless Special Needs</w:t>
            </w:r>
          </w:p>
        </w:tc>
        <w:tc>
          <w:tcPr>
            <w:tcW w:w="0" w:type="auto"/>
            <w:vAlign w:val="center"/>
          </w:tcPr>
          <w:p w14:paraId="422905E9" w14:textId="77777777" w:rsidR="007C44E4" w:rsidRDefault="002D1AB6">
            <w:pPr>
              <w:spacing w:beforeAutospacing="1" w:afterAutospacing="1"/>
            </w:pPr>
            <w:r>
              <w:rPr>
                <w:color w:val="000000"/>
                <w:sz w:val="22"/>
              </w:rPr>
              <w:t>HOPWA: $</w:t>
            </w:r>
          </w:p>
        </w:tc>
        <w:tc>
          <w:tcPr>
            <w:tcW w:w="0" w:type="auto"/>
            <w:vAlign w:val="center"/>
          </w:tcPr>
          <w:p w14:paraId="3AD480BB" w14:textId="77777777" w:rsidR="007C44E4" w:rsidRDefault="002D1AB6">
            <w:pPr>
              <w:spacing w:beforeAutospacing="1" w:afterAutospacing="1"/>
            </w:pPr>
            <w:r>
              <w:rPr>
                <w:color w:val="000000"/>
                <w:sz w:val="22"/>
              </w:rPr>
              <w:t>Jobs created/retained</w:t>
            </w:r>
          </w:p>
        </w:tc>
        <w:tc>
          <w:tcPr>
            <w:tcW w:w="0" w:type="auto"/>
            <w:vAlign w:val="center"/>
          </w:tcPr>
          <w:p w14:paraId="055B4B8C" w14:textId="77777777" w:rsidR="007C44E4" w:rsidRDefault="002D1AB6">
            <w:pPr>
              <w:spacing w:beforeAutospacing="1" w:afterAutospacing="1"/>
            </w:pPr>
            <w:r>
              <w:rPr>
                <w:color w:val="000000"/>
                <w:sz w:val="22"/>
              </w:rPr>
              <w:t>Jobs</w:t>
            </w:r>
          </w:p>
        </w:tc>
        <w:tc>
          <w:tcPr>
            <w:tcW w:w="0" w:type="auto"/>
            <w:vAlign w:val="center"/>
          </w:tcPr>
          <w:p w14:paraId="1A6DE386" w14:textId="77777777" w:rsidR="007C44E4" w:rsidRDefault="002D1AB6">
            <w:pPr>
              <w:spacing w:beforeAutospacing="1" w:afterAutospacing="1"/>
            </w:pPr>
            <w:r>
              <w:rPr>
                <w:color w:val="000000"/>
                <w:sz w:val="22"/>
              </w:rPr>
              <w:t>0</w:t>
            </w:r>
          </w:p>
        </w:tc>
        <w:tc>
          <w:tcPr>
            <w:tcW w:w="0" w:type="auto"/>
            <w:vAlign w:val="center"/>
          </w:tcPr>
          <w:p w14:paraId="04BE3EDC" w14:textId="77777777" w:rsidR="007C44E4" w:rsidRDefault="002D1AB6">
            <w:pPr>
              <w:spacing w:beforeAutospacing="1" w:afterAutospacing="1"/>
            </w:pPr>
            <w:r>
              <w:rPr>
                <w:color w:val="000000"/>
                <w:sz w:val="22"/>
              </w:rPr>
              <w:t>0</w:t>
            </w:r>
          </w:p>
        </w:tc>
        <w:tc>
          <w:tcPr>
            <w:tcW w:w="0" w:type="auto"/>
            <w:vAlign w:val="center"/>
          </w:tcPr>
          <w:p w14:paraId="117E33B9" w14:textId="77777777" w:rsidR="007C44E4" w:rsidRDefault="002D1AB6">
            <w:pPr>
              <w:spacing w:beforeAutospacing="1" w:afterAutospacing="1"/>
            </w:pPr>
            <w:r>
              <w:rPr>
                <w:color w:val="000000"/>
                <w:sz w:val="22"/>
              </w:rPr>
              <w:t xml:space="preserve"> </w:t>
            </w:r>
          </w:p>
        </w:tc>
        <w:tc>
          <w:tcPr>
            <w:tcW w:w="0" w:type="auto"/>
            <w:vAlign w:val="center"/>
          </w:tcPr>
          <w:p w14:paraId="319303B8" w14:textId="77777777" w:rsidR="007C44E4" w:rsidRDefault="002D1AB6">
            <w:pPr>
              <w:spacing w:beforeAutospacing="1" w:afterAutospacing="1"/>
            </w:pPr>
            <w:r>
              <w:rPr>
                <w:color w:val="000000"/>
                <w:sz w:val="22"/>
              </w:rPr>
              <w:t>0</w:t>
            </w:r>
          </w:p>
        </w:tc>
        <w:tc>
          <w:tcPr>
            <w:tcW w:w="0" w:type="auto"/>
            <w:vAlign w:val="center"/>
          </w:tcPr>
          <w:p w14:paraId="70027691" w14:textId="77777777" w:rsidR="007C44E4" w:rsidRDefault="002D1AB6">
            <w:pPr>
              <w:spacing w:beforeAutospacing="1" w:afterAutospacing="1"/>
            </w:pPr>
            <w:r>
              <w:rPr>
                <w:color w:val="000000"/>
                <w:sz w:val="22"/>
              </w:rPr>
              <w:t>11</w:t>
            </w:r>
          </w:p>
        </w:tc>
        <w:tc>
          <w:tcPr>
            <w:tcW w:w="0" w:type="auto"/>
            <w:vAlign w:val="center"/>
          </w:tcPr>
          <w:p w14:paraId="298B98E1" w14:textId="77777777" w:rsidR="007C44E4" w:rsidRDefault="002D1AB6">
            <w:pPr>
              <w:spacing w:beforeAutospacing="1" w:afterAutospacing="1"/>
            </w:pPr>
            <w:r>
              <w:rPr>
                <w:color w:val="000000"/>
                <w:sz w:val="22"/>
              </w:rPr>
              <w:t xml:space="preserve"> </w:t>
            </w:r>
          </w:p>
        </w:tc>
      </w:tr>
      <w:tr w:rsidR="007C44E4" w14:paraId="49629540" w14:textId="77777777">
        <w:trPr>
          <w:cantSplit/>
        </w:trPr>
        <w:tc>
          <w:tcPr>
            <w:tcW w:w="0" w:type="auto"/>
            <w:vAlign w:val="center"/>
          </w:tcPr>
          <w:p w14:paraId="792F9267" w14:textId="77777777" w:rsidR="007C44E4" w:rsidRDefault="002D1AB6">
            <w:pPr>
              <w:spacing w:beforeAutospacing="1" w:afterAutospacing="1"/>
            </w:pPr>
            <w:r>
              <w:rPr>
                <w:color w:val="000000"/>
                <w:sz w:val="22"/>
              </w:rPr>
              <w:t>Increase Special Needs Housing Opportunities</w:t>
            </w:r>
          </w:p>
        </w:tc>
        <w:tc>
          <w:tcPr>
            <w:tcW w:w="0" w:type="auto"/>
            <w:vAlign w:val="center"/>
          </w:tcPr>
          <w:p w14:paraId="31106A09" w14:textId="77777777" w:rsidR="007C44E4" w:rsidRDefault="002D1AB6">
            <w:pPr>
              <w:spacing w:beforeAutospacing="1" w:afterAutospacing="1"/>
            </w:pPr>
            <w:r>
              <w:rPr>
                <w:color w:val="000000"/>
                <w:sz w:val="22"/>
              </w:rPr>
              <w:t>Affordable Housing</w:t>
            </w:r>
            <w:r>
              <w:rPr>
                <w:color w:val="000000"/>
                <w:sz w:val="22"/>
              </w:rPr>
              <w:br/>
              <w:t>Non-Homeless Special Needs</w:t>
            </w:r>
          </w:p>
        </w:tc>
        <w:tc>
          <w:tcPr>
            <w:tcW w:w="0" w:type="auto"/>
            <w:vAlign w:val="center"/>
          </w:tcPr>
          <w:p w14:paraId="5DC0B568" w14:textId="77777777" w:rsidR="007C44E4" w:rsidRDefault="002D1AB6">
            <w:pPr>
              <w:spacing w:beforeAutospacing="1" w:afterAutospacing="1"/>
            </w:pPr>
            <w:r>
              <w:rPr>
                <w:color w:val="000000"/>
                <w:sz w:val="22"/>
              </w:rPr>
              <w:t>HOPWA: $</w:t>
            </w:r>
          </w:p>
        </w:tc>
        <w:tc>
          <w:tcPr>
            <w:tcW w:w="0" w:type="auto"/>
            <w:vAlign w:val="center"/>
          </w:tcPr>
          <w:p w14:paraId="44FC4454" w14:textId="77777777" w:rsidR="007C44E4" w:rsidRDefault="002D1AB6">
            <w:pPr>
              <w:spacing w:beforeAutospacing="1" w:afterAutospacing="1"/>
            </w:pPr>
            <w:r>
              <w:rPr>
                <w:color w:val="000000"/>
                <w:sz w:val="22"/>
              </w:rPr>
              <w:t>Housing for People with HIV/AIDS added</w:t>
            </w:r>
          </w:p>
        </w:tc>
        <w:tc>
          <w:tcPr>
            <w:tcW w:w="0" w:type="auto"/>
            <w:vAlign w:val="center"/>
          </w:tcPr>
          <w:p w14:paraId="1CD6136C" w14:textId="77777777" w:rsidR="007C44E4" w:rsidRDefault="002D1AB6">
            <w:pPr>
              <w:spacing w:beforeAutospacing="1" w:afterAutospacing="1"/>
            </w:pPr>
            <w:r>
              <w:rPr>
                <w:color w:val="000000"/>
                <w:sz w:val="22"/>
              </w:rPr>
              <w:t>Household Housing Unit</w:t>
            </w:r>
          </w:p>
        </w:tc>
        <w:tc>
          <w:tcPr>
            <w:tcW w:w="0" w:type="auto"/>
            <w:vAlign w:val="center"/>
          </w:tcPr>
          <w:p w14:paraId="5BB3E5F5" w14:textId="77777777" w:rsidR="007C44E4" w:rsidRDefault="002D1AB6">
            <w:pPr>
              <w:spacing w:beforeAutospacing="1" w:afterAutospacing="1"/>
            </w:pPr>
            <w:r>
              <w:rPr>
                <w:color w:val="000000"/>
                <w:sz w:val="22"/>
              </w:rPr>
              <w:t>10</w:t>
            </w:r>
          </w:p>
        </w:tc>
        <w:tc>
          <w:tcPr>
            <w:tcW w:w="0" w:type="auto"/>
            <w:vAlign w:val="center"/>
          </w:tcPr>
          <w:p w14:paraId="1F89CC09" w14:textId="77777777" w:rsidR="007C44E4" w:rsidRDefault="002D1AB6">
            <w:pPr>
              <w:spacing w:beforeAutospacing="1" w:afterAutospacing="1"/>
            </w:pPr>
            <w:r>
              <w:rPr>
                <w:color w:val="000000"/>
                <w:sz w:val="22"/>
              </w:rPr>
              <w:t>0</w:t>
            </w:r>
          </w:p>
        </w:tc>
        <w:tc>
          <w:tcPr>
            <w:tcW w:w="0" w:type="auto"/>
            <w:vAlign w:val="center"/>
          </w:tcPr>
          <w:p w14:paraId="04653B8E" w14:textId="77777777" w:rsidR="007C44E4" w:rsidRDefault="002D1AB6">
            <w:pPr>
              <w:spacing w:beforeAutospacing="1" w:afterAutospacing="1"/>
            </w:pPr>
            <w:r>
              <w:rPr>
                <w:color w:val="000000"/>
                <w:sz w:val="22"/>
              </w:rPr>
              <w:t xml:space="preserve">         0.00%</w:t>
            </w:r>
          </w:p>
        </w:tc>
        <w:tc>
          <w:tcPr>
            <w:tcW w:w="0" w:type="auto"/>
            <w:vAlign w:val="center"/>
          </w:tcPr>
          <w:p w14:paraId="3AAA7899" w14:textId="77777777" w:rsidR="007C44E4" w:rsidRDefault="002D1AB6">
            <w:pPr>
              <w:spacing w:beforeAutospacing="1" w:afterAutospacing="1"/>
            </w:pPr>
            <w:r>
              <w:rPr>
                <w:color w:val="000000"/>
                <w:sz w:val="22"/>
              </w:rPr>
              <w:t xml:space="preserve"> </w:t>
            </w:r>
          </w:p>
        </w:tc>
        <w:tc>
          <w:tcPr>
            <w:tcW w:w="0" w:type="auto"/>
            <w:vAlign w:val="center"/>
          </w:tcPr>
          <w:p w14:paraId="38E16065" w14:textId="77777777" w:rsidR="007C44E4" w:rsidRDefault="002D1AB6">
            <w:pPr>
              <w:spacing w:beforeAutospacing="1" w:afterAutospacing="1"/>
            </w:pPr>
            <w:r>
              <w:rPr>
                <w:color w:val="000000"/>
                <w:sz w:val="22"/>
              </w:rPr>
              <w:t xml:space="preserve"> </w:t>
            </w:r>
          </w:p>
        </w:tc>
        <w:tc>
          <w:tcPr>
            <w:tcW w:w="0" w:type="auto"/>
            <w:vAlign w:val="center"/>
          </w:tcPr>
          <w:p w14:paraId="393BE23A" w14:textId="77777777" w:rsidR="007C44E4" w:rsidRDefault="002D1AB6">
            <w:pPr>
              <w:spacing w:beforeAutospacing="1" w:afterAutospacing="1"/>
            </w:pPr>
            <w:r>
              <w:rPr>
                <w:color w:val="000000"/>
                <w:sz w:val="22"/>
              </w:rPr>
              <w:t xml:space="preserve"> </w:t>
            </w:r>
          </w:p>
        </w:tc>
      </w:tr>
      <w:tr w:rsidR="007C44E4" w14:paraId="6858F9DC" w14:textId="77777777">
        <w:trPr>
          <w:cantSplit/>
        </w:trPr>
        <w:tc>
          <w:tcPr>
            <w:tcW w:w="0" w:type="auto"/>
            <w:vAlign w:val="center"/>
          </w:tcPr>
          <w:p w14:paraId="66048B58" w14:textId="77777777" w:rsidR="007C44E4" w:rsidRDefault="002D1AB6">
            <w:pPr>
              <w:spacing w:beforeAutospacing="1" w:afterAutospacing="1"/>
            </w:pPr>
            <w:r>
              <w:rPr>
                <w:color w:val="000000"/>
                <w:sz w:val="22"/>
              </w:rPr>
              <w:t>Increase Special Needs Housing Opportunities</w:t>
            </w:r>
          </w:p>
        </w:tc>
        <w:tc>
          <w:tcPr>
            <w:tcW w:w="0" w:type="auto"/>
            <w:vAlign w:val="center"/>
          </w:tcPr>
          <w:p w14:paraId="576299AA" w14:textId="77777777" w:rsidR="007C44E4" w:rsidRDefault="002D1AB6">
            <w:pPr>
              <w:spacing w:beforeAutospacing="1" w:afterAutospacing="1"/>
            </w:pPr>
            <w:r>
              <w:rPr>
                <w:color w:val="000000"/>
                <w:sz w:val="22"/>
              </w:rPr>
              <w:t>Affordable Housing</w:t>
            </w:r>
            <w:r>
              <w:rPr>
                <w:color w:val="000000"/>
                <w:sz w:val="22"/>
              </w:rPr>
              <w:br/>
              <w:t>Non-Homeless Special Needs</w:t>
            </w:r>
          </w:p>
        </w:tc>
        <w:tc>
          <w:tcPr>
            <w:tcW w:w="0" w:type="auto"/>
            <w:vAlign w:val="center"/>
          </w:tcPr>
          <w:p w14:paraId="7CAE01C5" w14:textId="77777777" w:rsidR="007C44E4" w:rsidRDefault="002D1AB6">
            <w:pPr>
              <w:spacing w:beforeAutospacing="1" w:afterAutospacing="1"/>
            </w:pPr>
            <w:r>
              <w:rPr>
                <w:color w:val="000000"/>
                <w:sz w:val="22"/>
              </w:rPr>
              <w:t>HOPWA: $</w:t>
            </w:r>
          </w:p>
        </w:tc>
        <w:tc>
          <w:tcPr>
            <w:tcW w:w="0" w:type="auto"/>
            <w:vAlign w:val="center"/>
          </w:tcPr>
          <w:p w14:paraId="3A86DBCD" w14:textId="77777777" w:rsidR="007C44E4" w:rsidRDefault="002D1AB6">
            <w:pPr>
              <w:spacing w:beforeAutospacing="1" w:afterAutospacing="1"/>
            </w:pPr>
            <w:r>
              <w:rPr>
                <w:color w:val="000000"/>
                <w:sz w:val="22"/>
              </w:rPr>
              <w:t>HIV/AIDS Housing Operations</w:t>
            </w:r>
          </w:p>
        </w:tc>
        <w:tc>
          <w:tcPr>
            <w:tcW w:w="0" w:type="auto"/>
            <w:vAlign w:val="center"/>
          </w:tcPr>
          <w:p w14:paraId="62AB1D6A" w14:textId="77777777" w:rsidR="007C44E4" w:rsidRDefault="002D1AB6">
            <w:pPr>
              <w:spacing w:beforeAutospacing="1" w:afterAutospacing="1"/>
            </w:pPr>
            <w:r>
              <w:rPr>
                <w:color w:val="000000"/>
                <w:sz w:val="22"/>
              </w:rPr>
              <w:t>Household Housing Unit</w:t>
            </w:r>
          </w:p>
        </w:tc>
        <w:tc>
          <w:tcPr>
            <w:tcW w:w="0" w:type="auto"/>
            <w:vAlign w:val="center"/>
          </w:tcPr>
          <w:p w14:paraId="59945275" w14:textId="77777777" w:rsidR="007C44E4" w:rsidRDefault="002D1AB6">
            <w:pPr>
              <w:spacing w:beforeAutospacing="1" w:afterAutospacing="1"/>
            </w:pPr>
            <w:r>
              <w:rPr>
                <w:color w:val="000000"/>
                <w:sz w:val="22"/>
              </w:rPr>
              <w:t>40</w:t>
            </w:r>
          </w:p>
        </w:tc>
        <w:tc>
          <w:tcPr>
            <w:tcW w:w="0" w:type="auto"/>
            <w:vAlign w:val="center"/>
          </w:tcPr>
          <w:p w14:paraId="2A2C4260" w14:textId="77777777" w:rsidR="007C44E4" w:rsidRDefault="002D1AB6">
            <w:pPr>
              <w:spacing w:beforeAutospacing="1" w:afterAutospacing="1"/>
            </w:pPr>
            <w:r>
              <w:rPr>
                <w:color w:val="000000"/>
                <w:sz w:val="22"/>
              </w:rPr>
              <w:t>2</w:t>
            </w:r>
          </w:p>
        </w:tc>
        <w:tc>
          <w:tcPr>
            <w:tcW w:w="0" w:type="auto"/>
            <w:vAlign w:val="center"/>
          </w:tcPr>
          <w:p w14:paraId="7EFB179E" w14:textId="77777777" w:rsidR="007C44E4" w:rsidRDefault="002D1AB6">
            <w:pPr>
              <w:spacing w:beforeAutospacing="1" w:afterAutospacing="1"/>
            </w:pPr>
            <w:r>
              <w:rPr>
                <w:color w:val="000000"/>
                <w:sz w:val="22"/>
              </w:rPr>
              <w:t xml:space="preserve">         5.00%</w:t>
            </w:r>
          </w:p>
        </w:tc>
        <w:tc>
          <w:tcPr>
            <w:tcW w:w="0" w:type="auto"/>
            <w:vAlign w:val="center"/>
          </w:tcPr>
          <w:p w14:paraId="01C5F1D4" w14:textId="77777777" w:rsidR="007C44E4" w:rsidRDefault="002D1AB6">
            <w:pPr>
              <w:spacing w:beforeAutospacing="1" w:afterAutospacing="1"/>
            </w:pPr>
            <w:r>
              <w:rPr>
                <w:color w:val="000000"/>
                <w:sz w:val="22"/>
              </w:rPr>
              <w:t>0</w:t>
            </w:r>
          </w:p>
        </w:tc>
        <w:tc>
          <w:tcPr>
            <w:tcW w:w="0" w:type="auto"/>
            <w:vAlign w:val="center"/>
          </w:tcPr>
          <w:p w14:paraId="21DAF502" w14:textId="77777777" w:rsidR="007C44E4" w:rsidRDefault="002D1AB6">
            <w:pPr>
              <w:spacing w:beforeAutospacing="1" w:afterAutospacing="1"/>
            </w:pPr>
            <w:r>
              <w:rPr>
                <w:color w:val="000000"/>
                <w:sz w:val="22"/>
              </w:rPr>
              <w:t>2</w:t>
            </w:r>
          </w:p>
        </w:tc>
        <w:tc>
          <w:tcPr>
            <w:tcW w:w="0" w:type="auto"/>
            <w:vAlign w:val="center"/>
          </w:tcPr>
          <w:p w14:paraId="67F620E6" w14:textId="77777777" w:rsidR="007C44E4" w:rsidRDefault="002D1AB6">
            <w:pPr>
              <w:spacing w:beforeAutospacing="1" w:afterAutospacing="1"/>
            </w:pPr>
            <w:r>
              <w:rPr>
                <w:color w:val="000000"/>
                <w:sz w:val="22"/>
              </w:rPr>
              <w:t xml:space="preserve"> </w:t>
            </w:r>
          </w:p>
        </w:tc>
      </w:tr>
      <w:tr w:rsidR="007C44E4" w14:paraId="0FB6CB8C" w14:textId="77777777">
        <w:trPr>
          <w:cantSplit/>
        </w:trPr>
        <w:tc>
          <w:tcPr>
            <w:tcW w:w="0" w:type="auto"/>
            <w:vAlign w:val="center"/>
          </w:tcPr>
          <w:p w14:paraId="387652C0" w14:textId="77777777" w:rsidR="007C44E4" w:rsidRDefault="002D1AB6">
            <w:pPr>
              <w:spacing w:beforeAutospacing="1" w:afterAutospacing="1"/>
            </w:pPr>
            <w:r>
              <w:rPr>
                <w:color w:val="000000"/>
                <w:sz w:val="22"/>
              </w:rPr>
              <w:t>Leverage and Collaborate with Opportunities Zones</w:t>
            </w:r>
          </w:p>
        </w:tc>
        <w:tc>
          <w:tcPr>
            <w:tcW w:w="0" w:type="auto"/>
            <w:vAlign w:val="center"/>
          </w:tcPr>
          <w:p w14:paraId="2E5163D2" w14:textId="77777777" w:rsidR="007C44E4" w:rsidRDefault="002D1AB6">
            <w:pPr>
              <w:spacing w:beforeAutospacing="1" w:afterAutospacing="1"/>
            </w:pPr>
            <w:r>
              <w:rPr>
                <w:color w:val="000000"/>
                <w:sz w:val="22"/>
              </w:rPr>
              <w:t>Affordable Housing</w:t>
            </w:r>
            <w:r>
              <w:rPr>
                <w:color w:val="000000"/>
                <w:sz w:val="22"/>
              </w:rPr>
              <w:br/>
              <w:t>Non-Housing Community Development</w:t>
            </w:r>
          </w:p>
        </w:tc>
        <w:tc>
          <w:tcPr>
            <w:tcW w:w="0" w:type="auto"/>
            <w:vAlign w:val="center"/>
          </w:tcPr>
          <w:p w14:paraId="036F417D" w14:textId="77777777" w:rsidR="007C44E4" w:rsidRDefault="002D1AB6">
            <w:pPr>
              <w:spacing w:beforeAutospacing="1" w:afterAutospacing="1"/>
            </w:pPr>
            <w:r>
              <w:rPr>
                <w:color w:val="000000"/>
                <w:sz w:val="22"/>
              </w:rPr>
              <w:t>CDBG: $</w:t>
            </w:r>
          </w:p>
        </w:tc>
        <w:tc>
          <w:tcPr>
            <w:tcW w:w="0" w:type="auto"/>
            <w:vAlign w:val="center"/>
          </w:tcPr>
          <w:p w14:paraId="5E3015DA" w14:textId="77777777" w:rsidR="007C44E4" w:rsidRDefault="002D1AB6">
            <w:pPr>
              <w:spacing w:beforeAutospacing="1" w:afterAutospacing="1"/>
            </w:pPr>
            <w:r>
              <w:rPr>
                <w:color w:val="000000"/>
                <w:sz w:val="22"/>
              </w:rPr>
              <w:t>Public Facility or Infrastructure Activities for Low/Moderate Income Housing Benefit</w:t>
            </w:r>
          </w:p>
        </w:tc>
        <w:tc>
          <w:tcPr>
            <w:tcW w:w="0" w:type="auto"/>
            <w:vAlign w:val="center"/>
          </w:tcPr>
          <w:p w14:paraId="75C323EF" w14:textId="77777777" w:rsidR="007C44E4" w:rsidRDefault="002D1AB6">
            <w:pPr>
              <w:spacing w:beforeAutospacing="1" w:afterAutospacing="1"/>
            </w:pPr>
            <w:r>
              <w:rPr>
                <w:color w:val="000000"/>
                <w:sz w:val="22"/>
              </w:rPr>
              <w:t>Households Assisted</w:t>
            </w:r>
          </w:p>
        </w:tc>
        <w:tc>
          <w:tcPr>
            <w:tcW w:w="0" w:type="auto"/>
            <w:vAlign w:val="center"/>
          </w:tcPr>
          <w:p w14:paraId="5A467C90" w14:textId="77777777" w:rsidR="007C44E4" w:rsidRDefault="002D1AB6">
            <w:pPr>
              <w:spacing w:beforeAutospacing="1" w:afterAutospacing="1"/>
            </w:pPr>
            <w:r>
              <w:rPr>
                <w:color w:val="000000"/>
                <w:sz w:val="22"/>
              </w:rPr>
              <w:t>30</w:t>
            </w:r>
          </w:p>
        </w:tc>
        <w:tc>
          <w:tcPr>
            <w:tcW w:w="0" w:type="auto"/>
            <w:vAlign w:val="center"/>
          </w:tcPr>
          <w:p w14:paraId="5D257A26" w14:textId="77777777" w:rsidR="007C44E4" w:rsidRDefault="002D1AB6">
            <w:pPr>
              <w:spacing w:beforeAutospacing="1" w:afterAutospacing="1"/>
            </w:pPr>
            <w:r>
              <w:rPr>
                <w:color w:val="000000"/>
                <w:sz w:val="22"/>
              </w:rPr>
              <w:t>0</w:t>
            </w:r>
          </w:p>
        </w:tc>
        <w:tc>
          <w:tcPr>
            <w:tcW w:w="0" w:type="auto"/>
            <w:vAlign w:val="center"/>
          </w:tcPr>
          <w:p w14:paraId="01CBFBD8" w14:textId="77777777" w:rsidR="007C44E4" w:rsidRDefault="002D1AB6">
            <w:pPr>
              <w:spacing w:beforeAutospacing="1" w:afterAutospacing="1"/>
            </w:pPr>
            <w:r>
              <w:rPr>
                <w:color w:val="000000"/>
                <w:sz w:val="22"/>
              </w:rPr>
              <w:t xml:space="preserve">         0.00%</w:t>
            </w:r>
          </w:p>
        </w:tc>
        <w:tc>
          <w:tcPr>
            <w:tcW w:w="0" w:type="auto"/>
            <w:vAlign w:val="center"/>
          </w:tcPr>
          <w:p w14:paraId="09894080" w14:textId="77777777" w:rsidR="007C44E4" w:rsidRDefault="002D1AB6">
            <w:pPr>
              <w:spacing w:beforeAutospacing="1" w:afterAutospacing="1"/>
            </w:pPr>
            <w:r>
              <w:rPr>
                <w:color w:val="000000"/>
                <w:sz w:val="22"/>
              </w:rPr>
              <w:t xml:space="preserve"> </w:t>
            </w:r>
          </w:p>
        </w:tc>
        <w:tc>
          <w:tcPr>
            <w:tcW w:w="0" w:type="auto"/>
            <w:vAlign w:val="center"/>
          </w:tcPr>
          <w:p w14:paraId="717C165D" w14:textId="77777777" w:rsidR="007C44E4" w:rsidRDefault="002D1AB6">
            <w:pPr>
              <w:spacing w:beforeAutospacing="1" w:afterAutospacing="1"/>
            </w:pPr>
            <w:r>
              <w:rPr>
                <w:color w:val="000000"/>
                <w:sz w:val="22"/>
              </w:rPr>
              <w:t xml:space="preserve"> </w:t>
            </w:r>
          </w:p>
        </w:tc>
        <w:tc>
          <w:tcPr>
            <w:tcW w:w="0" w:type="auto"/>
            <w:vAlign w:val="center"/>
          </w:tcPr>
          <w:p w14:paraId="4072D088" w14:textId="77777777" w:rsidR="007C44E4" w:rsidRDefault="002D1AB6">
            <w:pPr>
              <w:spacing w:beforeAutospacing="1" w:afterAutospacing="1"/>
            </w:pPr>
            <w:r>
              <w:rPr>
                <w:color w:val="000000"/>
                <w:sz w:val="22"/>
              </w:rPr>
              <w:t xml:space="preserve"> </w:t>
            </w:r>
          </w:p>
        </w:tc>
      </w:tr>
      <w:tr w:rsidR="007C44E4" w14:paraId="62054B28" w14:textId="77777777">
        <w:trPr>
          <w:cantSplit/>
        </w:trPr>
        <w:tc>
          <w:tcPr>
            <w:tcW w:w="0" w:type="auto"/>
            <w:vAlign w:val="center"/>
          </w:tcPr>
          <w:p w14:paraId="72AB810A" w14:textId="77777777" w:rsidR="007C44E4" w:rsidRDefault="002D1AB6">
            <w:pPr>
              <w:spacing w:beforeAutospacing="1" w:afterAutospacing="1"/>
            </w:pPr>
            <w:r>
              <w:rPr>
                <w:color w:val="000000"/>
                <w:sz w:val="22"/>
              </w:rPr>
              <w:lastRenderedPageBreak/>
              <w:t>Leverage and Collaborate with Opportunities Zones</w:t>
            </w:r>
          </w:p>
        </w:tc>
        <w:tc>
          <w:tcPr>
            <w:tcW w:w="0" w:type="auto"/>
            <w:vAlign w:val="center"/>
          </w:tcPr>
          <w:p w14:paraId="38824BE7" w14:textId="77777777" w:rsidR="007C44E4" w:rsidRDefault="002D1AB6">
            <w:pPr>
              <w:spacing w:beforeAutospacing="1" w:afterAutospacing="1"/>
            </w:pPr>
            <w:r>
              <w:rPr>
                <w:color w:val="000000"/>
                <w:sz w:val="22"/>
              </w:rPr>
              <w:t>Affordable Housing</w:t>
            </w:r>
            <w:r>
              <w:rPr>
                <w:color w:val="000000"/>
                <w:sz w:val="22"/>
              </w:rPr>
              <w:br/>
              <w:t>Non-Housing Community Development</w:t>
            </w:r>
          </w:p>
        </w:tc>
        <w:tc>
          <w:tcPr>
            <w:tcW w:w="0" w:type="auto"/>
            <w:vAlign w:val="center"/>
          </w:tcPr>
          <w:p w14:paraId="79A6ACB7" w14:textId="77777777" w:rsidR="007C44E4" w:rsidRDefault="002D1AB6">
            <w:pPr>
              <w:spacing w:beforeAutospacing="1" w:afterAutospacing="1"/>
            </w:pPr>
            <w:r>
              <w:rPr>
                <w:color w:val="000000"/>
                <w:sz w:val="22"/>
              </w:rPr>
              <w:t>CDBG: $</w:t>
            </w:r>
          </w:p>
        </w:tc>
        <w:tc>
          <w:tcPr>
            <w:tcW w:w="0" w:type="auto"/>
            <w:vAlign w:val="center"/>
          </w:tcPr>
          <w:p w14:paraId="0A3CD37B" w14:textId="77777777" w:rsidR="007C44E4" w:rsidRDefault="002D1AB6">
            <w:pPr>
              <w:spacing w:beforeAutospacing="1" w:afterAutospacing="1"/>
            </w:pPr>
            <w:r>
              <w:rPr>
                <w:color w:val="000000"/>
                <w:sz w:val="22"/>
              </w:rPr>
              <w:t>Businesses assisted</w:t>
            </w:r>
          </w:p>
        </w:tc>
        <w:tc>
          <w:tcPr>
            <w:tcW w:w="0" w:type="auto"/>
            <w:vAlign w:val="center"/>
          </w:tcPr>
          <w:p w14:paraId="5A89D7D8" w14:textId="77777777" w:rsidR="007C44E4" w:rsidRDefault="002D1AB6">
            <w:pPr>
              <w:spacing w:beforeAutospacing="1" w:afterAutospacing="1"/>
            </w:pPr>
            <w:r>
              <w:rPr>
                <w:color w:val="000000"/>
                <w:sz w:val="22"/>
              </w:rPr>
              <w:t>Businesses Assisted</w:t>
            </w:r>
          </w:p>
        </w:tc>
        <w:tc>
          <w:tcPr>
            <w:tcW w:w="0" w:type="auto"/>
            <w:vAlign w:val="center"/>
          </w:tcPr>
          <w:p w14:paraId="752A6237" w14:textId="77777777" w:rsidR="007C44E4" w:rsidRDefault="002D1AB6">
            <w:pPr>
              <w:spacing w:beforeAutospacing="1" w:afterAutospacing="1"/>
            </w:pPr>
            <w:r>
              <w:rPr>
                <w:color w:val="000000"/>
                <w:sz w:val="22"/>
              </w:rPr>
              <w:t>3</w:t>
            </w:r>
          </w:p>
        </w:tc>
        <w:tc>
          <w:tcPr>
            <w:tcW w:w="0" w:type="auto"/>
            <w:vAlign w:val="center"/>
          </w:tcPr>
          <w:p w14:paraId="7606D5A2" w14:textId="77777777" w:rsidR="007C44E4" w:rsidRDefault="002D1AB6">
            <w:pPr>
              <w:spacing w:beforeAutospacing="1" w:afterAutospacing="1"/>
            </w:pPr>
            <w:r>
              <w:rPr>
                <w:color w:val="000000"/>
                <w:sz w:val="22"/>
              </w:rPr>
              <w:t>0</w:t>
            </w:r>
          </w:p>
        </w:tc>
        <w:tc>
          <w:tcPr>
            <w:tcW w:w="0" w:type="auto"/>
            <w:vAlign w:val="center"/>
          </w:tcPr>
          <w:p w14:paraId="7F3E9937" w14:textId="77777777" w:rsidR="007C44E4" w:rsidRDefault="002D1AB6">
            <w:pPr>
              <w:spacing w:beforeAutospacing="1" w:afterAutospacing="1"/>
            </w:pPr>
            <w:r>
              <w:rPr>
                <w:color w:val="000000"/>
                <w:sz w:val="22"/>
              </w:rPr>
              <w:t xml:space="preserve">         0.00%</w:t>
            </w:r>
          </w:p>
        </w:tc>
        <w:tc>
          <w:tcPr>
            <w:tcW w:w="0" w:type="auto"/>
            <w:vAlign w:val="center"/>
          </w:tcPr>
          <w:p w14:paraId="1F88CC71" w14:textId="77777777" w:rsidR="007C44E4" w:rsidRDefault="002D1AB6">
            <w:pPr>
              <w:spacing w:beforeAutospacing="1" w:afterAutospacing="1"/>
            </w:pPr>
            <w:r>
              <w:rPr>
                <w:color w:val="000000"/>
                <w:sz w:val="22"/>
              </w:rPr>
              <w:t xml:space="preserve"> </w:t>
            </w:r>
          </w:p>
        </w:tc>
        <w:tc>
          <w:tcPr>
            <w:tcW w:w="0" w:type="auto"/>
            <w:vAlign w:val="center"/>
          </w:tcPr>
          <w:p w14:paraId="5E17CF75" w14:textId="77777777" w:rsidR="007C44E4" w:rsidRDefault="002D1AB6">
            <w:pPr>
              <w:spacing w:beforeAutospacing="1" w:afterAutospacing="1"/>
            </w:pPr>
            <w:r>
              <w:rPr>
                <w:color w:val="000000"/>
                <w:sz w:val="22"/>
              </w:rPr>
              <w:t xml:space="preserve"> </w:t>
            </w:r>
          </w:p>
        </w:tc>
        <w:tc>
          <w:tcPr>
            <w:tcW w:w="0" w:type="auto"/>
            <w:vAlign w:val="center"/>
          </w:tcPr>
          <w:p w14:paraId="527EB57D" w14:textId="77777777" w:rsidR="007C44E4" w:rsidRDefault="002D1AB6">
            <w:pPr>
              <w:spacing w:beforeAutospacing="1" w:afterAutospacing="1"/>
            </w:pPr>
            <w:r>
              <w:rPr>
                <w:color w:val="000000"/>
                <w:sz w:val="22"/>
              </w:rPr>
              <w:t xml:space="preserve"> </w:t>
            </w:r>
          </w:p>
        </w:tc>
      </w:tr>
      <w:tr w:rsidR="007C44E4" w14:paraId="14AB72C0" w14:textId="77777777">
        <w:trPr>
          <w:cantSplit/>
        </w:trPr>
        <w:tc>
          <w:tcPr>
            <w:tcW w:w="0" w:type="auto"/>
            <w:vAlign w:val="center"/>
          </w:tcPr>
          <w:p w14:paraId="00213A11" w14:textId="77777777" w:rsidR="007C44E4" w:rsidRDefault="002D1AB6">
            <w:pPr>
              <w:spacing w:beforeAutospacing="1" w:afterAutospacing="1"/>
            </w:pPr>
            <w:r>
              <w:rPr>
                <w:color w:val="000000"/>
                <w:sz w:val="22"/>
              </w:rPr>
              <w:t xml:space="preserve">Leverage </w:t>
            </w:r>
            <w:proofErr w:type="spellStart"/>
            <w:r>
              <w:rPr>
                <w:color w:val="000000"/>
                <w:sz w:val="22"/>
              </w:rPr>
              <w:t>NonFederal</w:t>
            </w:r>
            <w:proofErr w:type="spellEnd"/>
            <w:r>
              <w:rPr>
                <w:color w:val="000000"/>
                <w:sz w:val="22"/>
              </w:rPr>
              <w:t xml:space="preserve"> Funds to Address Priority Need</w:t>
            </w:r>
          </w:p>
        </w:tc>
        <w:tc>
          <w:tcPr>
            <w:tcW w:w="0" w:type="auto"/>
            <w:vAlign w:val="center"/>
          </w:tcPr>
          <w:p w14:paraId="15BD4D4F" w14:textId="77777777" w:rsidR="007C44E4" w:rsidRDefault="002D1AB6">
            <w:pPr>
              <w:spacing w:beforeAutospacing="1" w:afterAutospacing="1"/>
            </w:pPr>
            <w:r>
              <w:rPr>
                <w:color w:val="000000"/>
                <w:sz w:val="22"/>
              </w:rPr>
              <w:t>Affordable Housing</w:t>
            </w:r>
            <w:r>
              <w:rPr>
                <w:color w:val="000000"/>
                <w:sz w:val="22"/>
              </w:rPr>
              <w:br/>
              <w:t>Non-Housing Community Development</w:t>
            </w:r>
          </w:p>
        </w:tc>
        <w:tc>
          <w:tcPr>
            <w:tcW w:w="0" w:type="auto"/>
            <w:vAlign w:val="center"/>
          </w:tcPr>
          <w:p w14:paraId="1A4B8CD8" w14:textId="77777777" w:rsidR="007C44E4" w:rsidRDefault="002D1AB6">
            <w:pPr>
              <w:spacing w:beforeAutospacing="1" w:afterAutospacing="1"/>
            </w:pPr>
            <w:r>
              <w:rPr>
                <w:color w:val="000000"/>
                <w:sz w:val="22"/>
              </w:rPr>
              <w:t>CDBG: $ / HOPWA: $ / HOME: $ / CDBG-CV: $</w:t>
            </w:r>
          </w:p>
        </w:tc>
        <w:tc>
          <w:tcPr>
            <w:tcW w:w="0" w:type="auto"/>
            <w:vAlign w:val="center"/>
          </w:tcPr>
          <w:p w14:paraId="5F6704B4" w14:textId="77777777" w:rsidR="007C44E4" w:rsidRDefault="002D1AB6">
            <w:pPr>
              <w:spacing w:beforeAutospacing="1" w:afterAutospacing="1"/>
            </w:pPr>
            <w:r>
              <w:rPr>
                <w:color w:val="000000"/>
                <w:sz w:val="22"/>
              </w:rPr>
              <w:t>Public service activities other than Low/Moderate Income Housing Benefit</w:t>
            </w:r>
          </w:p>
        </w:tc>
        <w:tc>
          <w:tcPr>
            <w:tcW w:w="0" w:type="auto"/>
            <w:vAlign w:val="center"/>
          </w:tcPr>
          <w:p w14:paraId="0E2C4F4E" w14:textId="77777777" w:rsidR="007C44E4" w:rsidRDefault="002D1AB6">
            <w:pPr>
              <w:spacing w:beforeAutospacing="1" w:afterAutospacing="1"/>
            </w:pPr>
            <w:r>
              <w:rPr>
                <w:color w:val="000000"/>
                <w:sz w:val="22"/>
              </w:rPr>
              <w:t>Persons Assisted</w:t>
            </w:r>
          </w:p>
        </w:tc>
        <w:tc>
          <w:tcPr>
            <w:tcW w:w="0" w:type="auto"/>
            <w:vAlign w:val="center"/>
          </w:tcPr>
          <w:p w14:paraId="54EB2E30" w14:textId="77777777" w:rsidR="007C44E4" w:rsidRDefault="002D1AB6">
            <w:pPr>
              <w:spacing w:beforeAutospacing="1" w:afterAutospacing="1"/>
            </w:pPr>
            <w:r>
              <w:rPr>
                <w:color w:val="000000"/>
                <w:sz w:val="22"/>
              </w:rPr>
              <w:t>100</w:t>
            </w:r>
          </w:p>
        </w:tc>
        <w:tc>
          <w:tcPr>
            <w:tcW w:w="0" w:type="auto"/>
            <w:vAlign w:val="center"/>
          </w:tcPr>
          <w:p w14:paraId="5D57D2E2" w14:textId="77777777" w:rsidR="007C44E4" w:rsidRDefault="002D1AB6">
            <w:pPr>
              <w:spacing w:beforeAutospacing="1" w:afterAutospacing="1"/>
            </w:pPr>
            <w:r>
              <w:rPr>
                <w:color w:val="000000"/>
                <w:sz w:val="22"/>
              </w:rPr>
              <w:t>0</w:t>
            </w:r>
          </w:p>
        </w:tc>
        <w:tc>
          <w:tcPr>
            <w:tcW w:w="0" w:type="auto"/>
            <w:vAlign w:val="center"/>
          </w:tcPr>
          <w:p w14:paraId="0D421414" w14:textId="77777777" w:rsidR="007C44E4" w:rsidRDefault="002D1AB6">
            <w:pPr>
              <w:spacing w:beforeAutospacing="1" w:afterAutospacing="1"/>
            </w:pPr>
            <w:r>
              <w:rPr>
                <w:color w:val="000000"/>
                <w:sz w:val="22"/>
              </w:rPr>
              <w:t xml:space="preserve">         0.00%</w:t>
            </w:r>
          </w:p>
        </w:tc>
        <w:tc>
          <w:tcPr>
            <w:tcW w:w="0" w:type="auto"/>
            <w:vAlign w:val="center"/>
          </w:tcPr>
          <w:p w14:paraId="3B08ECED" w14:textId="77777777" w:rsidR="007C44E4" w:rsidRDefault="002D1AB6">
            <w:pPr>
              <w:spacing w:beforeAutospacing="1" w:afterAutospacing="1"/>
            </w:pPr>
            <w:r>
              <w:rPr>
                <w:color w:val="000000"/>
                <w:sz w:val="22"/>
              </w:rPr>
              <w:t xml:space="preserve"> </w:t>
            </w:r>
          </w:p>
        </w:tc>
        <w:tc>
          <w:tcPr>
            <w:tcW w:w="0" w:type="auto"/>
            <w:vAlign w:val="center"/>
          </w:tcPr>
          <w:p w14:paraId="607619A3" w14:textId="77777777" w:rsidR="007C44E4" w:rsidRDefault="002D1AB6">
            <w:pPr>
              <w:spacing w:beforeAutospacing="1" w:afterAutospacing="1"/>
            </w:pPr>
            <w:r>
              <w:rPr>
                <w:color w:val="000000"/>
                <w:sz w:val="22"/>
              </w:rPr>
              <w:t xml:space="preserve"> </w:t>
            </w:r>
          </w:p>
        </w:tc>
        <w:tc>
          <w:tcPr>
            <w:tcW w:w="0" w:type="auto"/>
            <w:vAlign w:val="center"/>
          </w:tcPr>
          <w:p w14:paraId="2DC25E61" w14:textId="77777777" w:rsidR="007C44E4" w:rsidRDefault="002D1AB6">
            <w:pPr>
              <w:spacing w:beforeAutospacing="1" w:afterAutospacing="1"/>
            </w:pPr>
            <w:r>
              <w:rPr>
                <w:color w:val="000000"/>
                <w:sz w:val="22"/>
              </w:rPr>
              <w:t xml:space="preserve"> </w:t>
            </w:r>
          </w:p>
        </w:tc>
      </w:tr>
      <w:tr w:rsidR="007C44E4" w14:paraId="33B8B534" w14:textId="77777777">
        <w:trPr>
          <w:cantSplit/>
        </w:trPr>
        <w:tc>
          <w:tcPr>
            <w:tcW w:w="0" w:type="auto"/>
            <w:vAlign w:val="center"/>
          </w:tcPr>
          <w:p w14:paraId="105DFC7B" w14:textId="77777777" w:rsidR="007C44E4" w:rsidRDefault="002D1AB6">
            <w:pPr>
              <w:spacing w:beforeAutospacing="1" w:afterAutospacing="1"/>
            </w:pPr>
            <w:r>
              <w:rPr>
                <w:color w:val="000000"/>
                <w:sz w:val="22"/>
              </w:rPr>
              <w:t xml:space="preserve">Leverage </w:t>
            </w:r>
            <w:proofErr w:type="spellStart"/>
            <w:r>
              <w:rPr>
                <w:color w:val="000000"/>
                <w:sz w:val="22"/>
              </w:rPr>
              <w:t>NonFederal</w:t>
            </w:r>
            <w:proofErr w:type="spellEnd"/>
            <w:r>
              <w:rPr>
                <w:color w:val="000000"/>
                <w:sz w:val="22"/>
              </w:rPr>
              <w:t xml:space="preserve"> Funds to Address Priority Need</w:t>
            </w:r>
          </w:p>
        </w:tc>
        <w:tc>
          <w:tcPr>
            <w:tcW w:w="0" w:type="auto"/>
            <w:vAlign w:val="center"/>
          </w:tcPr>
          <w:p w14:paraId="00ABAE2A" w14:textId="77777777" w:rsidR="007C44E4" w:rsidRDefault="002D1AB6">
            <w:pPr>
              <w:spacing w:beforeAutospacing="1" w:afterAutospacing="1"/>
            </w:pPr>
            <w:r>
              <w:rPr>
                <w:color w:val="000000"/>
                <w:sz w:val="22"/>
              </w:rPr>
              <w:t>Affordable Housing</w:t>
            </w:r>
            <w:r>
              <w:rPr>
                <w:color w:val="000000"/>
                <w:sz w:val="22"/>
              </w:rPr>
              <w:br/>
              <w:t>Non-Housing Community Development</w:t>
            </w:r>
          </w:p>
        </w:tc>
        <w:tc>
          <w:tcPr>
            <w:tcW w:w="0" w:type="auto"/>
            <w:vAlign w:val="center"/>
          </w:tcPr>
          <w:p w14:paraId="55452C91" w14:textId="77777777" w:rsidR="007C44E4" w:rsidRDefault="002D1AB6">
            <w:pPr>
              <w:spacing w:beforeAutospacing="1" w:afterAutospacing="1"/>
            </w:pPr>
            <w:r>
              <w:rPr>
                <w:color w:val="000000"/>
                <w:sz w:val="22"/>
              </w:rPr>
              <w:t>CDBG: $ / HOPWA: $ / HOME: $ / CDBG-CV: $</w:t>
            </w:r>
          </w:p>
        </w:tc>
        <w:tc>
          <w:tcPr>
            <w:tcW w:w="0" w:type="auto"/>
            <w:vAlign w:val="center"/>
          </w:tcPr>
          <w:p w14:paraId="59CB9011" w14:textId="77777777" w:rsidR="007C44E4" w:rsidRDefault="002D1AB6">
            <w:pPr>
              <w:spacing w:beforeAutospacing="1" w:afterAutospacing="1"/>
            </w:pPr>
            <w:r>
              <w:rPr>
                <w:color w:val="000000"/>
                <w:sz w:val="22"/>
              </w:rPr>
              <w:t>Rental units rehabilitated</w:t>
            </w:r>
          </w:p>
        </w:tc>
        <w:tc>
          <w:tcPr>
            <w:tcW w:w="0" w:type="auto"/>
            <w:vAlign w:val="center"/>
          </w:tcPr>
          <w:p w14:paraId="7162B5DD" w14:textId="77777777" w:rsidR="007C44E4" w:rsidRDefault="002D1AB6">
            <w:pPr>
              <w:spacing w:beforeAutospacing="1" w:afterAutospacing="1"/>
            </w:pPr>
            <w:r>
              <w:rPr>
                <w:color w:val="000000"/>
                <w:sz w:val="22"/>
              </w:rPr>
              <w:t>Household Housing Unit</w:t>
            </w:r>
          </w:p>
        </w:tc>
        <w:tc>
          <w:tcPr>
            <w:tcW w:w="0" w:type="auto"/>
            <w:vAlign w:val="center"/>
          </w:tcPr>
          <w:p w14:paraId="72E7C961" w14:textId="77777777" w:rsidR="007C44E4" w:rsidRDefault="002D1AB6">
            <w:pPr>
              <w:spacing w:beforeAutospacing="1" w:afterAutospacing="1"/>
            </w:pPr>
            <w:r>
              <w:rPr>
                <w:color w:val="000000"/>
                <w:sz w:val="22"/>
              </w:rPr>
              <w:t>5</w:t>
            </w:r>
          </w:p>
        </w:tc>
        <w:tc>
          <w:tcPr>
            <w:tcW w:w="0" w:type="auto"/>
            <w:vAlign w:val="center"/>
          </w:tcPr>
          <w:p w14:paraId="4125963C" w14:textId="77777777" w:rsidR="007C44E4" w:rsidRDefault="002D1AB6">
            <w:pPr>
              <w:spacing w:beforeAutospacing="1" w:afterAutospacing="1"/>
            </w:pPr>
            <w:r>
              <w:rPr>
                <w:color w:val="000000"/>
                <w:sz w:val="22"/>
              </w:rPr>
              <w:t>0</w:t>
            </w:r>
          </w:p>
        </w:tc>
        <w:tc>
          <w:tcPr>
            <w:tcW w:w="0" w:type="auto"/>
            <w:vAlign w:val="center"/>
          </w:tcPr>
          <w:p w14:paraId="5A014959" w14:textId="77777777" w:rsidR="007C44E4" w:rsidRDefault="002D1AB6">
            <w:pPr>
              <w:spacing w:beforeAutospacing="1" w:afterAutospacing="1"/>
            </w:pPr>
            <w:r>
              <w:rPr>
                <w:color w:val="000000"/>
                <w:sz w:val="22"/>
              </w:rPr>
              <w:t xml:space="preserve">         0.00%</w:t>
            </w:r>
          </w:p>
        </w:tc>
        <w:tc>
          <w:tcPr>
            <w:tcW w:w="0" w:type="auto"/>
            <w:vAlign w:val="center"/>
          </w:tcPr>
          <w:p w14:paraId="7E67B518" w14:textId="77777777" w:rsidR="007C44E4" w:rsidRDefault="002D1AB6">
            <w:pPr>
              <w:spacing w:beforeAutospacing="1" w:afterAutospacing="1"/>
            </w:pPr>
            <w:r>
              <w:rPr>
                <w:color w:val="000000"/>
                <w:sz w:val="22"/>
              </w:rPr>
              <w:t xml:space="preserve"> </w:t>
            </w:r>
          </w:p>
        </w:tc>
        <w:tc>
          <w:tcPr>
            <w:tcW w:w="0" w:type="auto"/>
            <w:vAlign w:val="center"/>
          </w:tcPr>
          <w:p w14:paraId="6B9B4AC9" w14:textId="77777777" w:rsidR="007C44E4" w:rsidRDefault="002D1AB6">
            <w:pPr>
              <w:spacing w:beforeAutospacing="1" w:afterAutospacing="1"/>
            </w:pPr>
            <w:r>
              <w:rPr>
                <w:color w:val="000000"/>
                <w:sz w:val="22"/>
              </w:rPr>
              <w:t xml:space="preserve"> </w:t>
            </w:r>
          </w:p>
        </w:tc>
        <w:tc>
          <w:tcPr>
            <w:tcW w:w="0" w:type="auto"/>
            <w:vAlign w:val="center"/>
          </w:tcPr>
          <w:p w14:paraId="3F90DE9B" w14:textId="77777777" w:rsidR="007C44E4" w:rsidRDefault="002D1AB6">
            <w:pPr>
              <w:spacing w:beforeAutospacing="1" w:afterAutospacing="1"/>
            </w:pPr>
            <w:r>
              <w:rPr>
                <w:color w:val="000000"/>
                <w:sz w:val="22"/>
              </w:rPr>
              <w:t xml:space="preserve"> </w:t>
            </w:r>
          </w:p>
        </w:tc>
      </w:tr>
      <w:tr w:rsidR="007C44E4" w14:paraId="175A2093" w14:textId="77777777">
        <w:trPr>
          <w:cantSplit/>
        </w:trPr>
        <w:tc>
          <w:tcPr>
            <w:tcW w:w="0" w:type="auto"/>
            <w:vAlign w:val="center"/>
          </w:tcPr>
          <w:p w14:paraId="500C5E03" w14:textId="77777777" w:rsidR="007C44E4" w:rsidRDefault="002D1AB6">
            <w:pPr>
              <w:spacing w:beforeAutospacing="1" w:afterAutospacing="1"/>
            </w:pPr>
            <w:r>
              <w:rPr>
                <w:color w:val="000000"/>
                <w:sz w:val="22"/>
              </w:rPr>
              <w:t xml:space="preserve">Leverage </w:t>
            </w:r>
            <w:proofErr w:type="spellStart"/>
            <w:r>
              <w:rPr>
                <w:color w:val="000000"/>
                <w:sz w:val="22"/>
              </w:rPr>
              <w:t>NonFederal</w:t>
            </w:r>
            <w:proofErr w:type="spellEnd"/>
            <w:r>
              <w:rPr>
                <w:color w:val="000000"/>
                <w:sz w:val="22"/>
              </w:rPr>
              <w:t xml:space="preserve"> Funds to Address Priority Need</w:t>
            </w:r>
          </w:p>
        </w:tc>
        <w:tc>
          <w:tcPr>
            <w:tcW w:w="0" w:type="auto"/>
            <w:vAlign w:val="center"/>
          </w:tcPr>
          <w:p w14:paraId="057F75EE" w14:textId="77777777" w:rsidR="007C44E4" w:rsidRDefault="002D1AB6">
            <w:pPr>
              <w:spacing w:beforeAutospacing="1" w:afterAutospacing="1"/>
            </w:pPr>
            <w:r>
              <w:rPr>
                <w:color w:val="000000"/>
                <w:sz w:val="22"/>
              </w:rPr>
              <w:t>Affordable Housing</w:t>
            </w:r>
            <w:r>
              <w:rPr>
                <w:color w:val="000000"/>
                <w:sz w:val="22"/>
              </w:rPr>
              <w:br/>
              <w:t>Non-Housing Community Development</w:t>
            </w:r>
          </w:p>
        </w:tc>
        <w:tc>
          <w:tcPr>
            <w:tcW w:w="0" w:type="auto"/>
            <w:vAlign w:val="center"/>
          </w:tcPr>
          <w:p w14:paraId="05DBE0F7" w14:textId="77777777" w:rsidR="007C44E4" w:rsidRDefault="002D1AB6">
            <w:pPr>
              <w:spacing w:beforeAutospacing="1" w:afterAutospacing="1"/>
            </w:pPr>
            <w:r>
              <w:rPr>
                <w:color w:val="000000"/>
                <w:sz w:val="22"/>
              </w:rPr>
              <w:t>CDBG: $ / HOPWA: $ / HOME: $ / CDBG-CV: $</w:t>
            </w:r>
          </w:p>
        </w:tc>
        <w:tc>
          <w:tcPr>
            <w:tcW w:w="0" w:type="auto"/>
            <w:vAlign w:val="center"/>
          </w:tcPr>
          <w:p w14:paraId="5F520B5E" w14:textId="77777777" w:rsidR="007C44E4" w:rsidRDefault="002D1AB6">
            <w:pPr>
              <w:spacing w:beforeAutospacing="1" w:afterAutospacing="1"/>
            </w:pPr>
            <w:r>
              <w:rPr>
                <w:color w:val="000000"/>
                <w:sz w:val="22"/>
              </w:rPr>
              <w:t>Homeowner Housing Rehabilitated</w:t>
            </w:r>
          </w:p>
        </w:tc>
        <w:tc>
          <w:tcPr>
            <w:tcW w:w="0" w:type="auto"/>
            <w:vAlign w:val="center"/>
          </w:tcPr>
          <w:p w14:paraId="698AF25B" w14:textId="77777777" w:rsidR="007C44E4" w:rsidRDefault="002D1AB6">
            <w:pPr>
              <w:spacing w:beforeAutospacing="1" w:afterAutospacing="1"/>
            </w:pPr>
            <w:r>
              <w:rPr>
                <w:color w:val="000000"/>
                <w:sz w:val="22"/>
              </w:rPr>
              <w:t>Household Housing Unit</w:t>
            </w:r>
          </w:p>
        </w:tc>
        <w:tc>
          <w:tcPr>
            <w:tcW w:w="0" w:type="auto"/>
            <w:vAlign w:val="center"/>
          </w:tcPr>
          <w:p w14:paraId="12808BC4" w14:textId="77777777" w:rsidR="007C44E4" w:rsidRDefault="002D1AB6">
            <w:pPr>
              <w:spacing w:beforeAutospacing="1" w:afterAutospacing="1"/>
            </w:pPr>
            <w:r>
              <w:rPr>
                <w:color w:val="000000"/>
                <w:sz w:val="22"/>
              </w:rPr>
              <w:t>25</w:t>
            </w:r>
          </w:p>
        </w:tc>
        <w:tc>
          <w:tcPr>
            <w:tcW w:w="0" w:type="auto"/>
            <w:vAlign w:val="center"/>
          </w:tcPr>
          <w:p w14:paraId="687E9799" w14:textId="77777777" w:rsidR="007C44E4" w:rsidRDefault="002D1AB6">
            <w:pPr>
              <w:spacing w:beforeAutospacing="1" w:afterAutospacing="1"/>
            </w:pPr>
            <w:r>
              <w:rPr>
                <w:color w:val="000000"/>
                <w:sz w:val="22"/>
              </w:rPr>
              <w:t>0</w:t>
            </w:r>
          </w:p>
        </w:tc>
        <w:tc>
          <w:tcPr>
            <w:tcW w:w="0" w:type="auto"/>
            <w:vAlign w:val="center"/>
          </w:tcPr>
          <w:p w14:paraId="5B8AA7AA" w14:textId="77777777" w:rsidR="007C44E4" w:rsidRDefault="002D1AB6">
            <w:pPr>
              <w:spacing w:beforeAutospacing="1" w:afterAutospacing="1"/>
            </w:pPr>
            <w:r>
              <w:rPr>
                <w:color w:val="000000"/>
                <w:sz w:val="22"/>
              </w:rPr>
              <w:t xml:space="preserve">         0.00%</w:t>
            </w:r>
          </w:p>
        </w:tc>
        <w:tc>
          <w:tcPr>
            <w:tcW w:w="0" w:type="auto"/>
            <w:vAlign w:val="center"/>
          </w:tcPr>
          <w:p w14:paraId="714F11DA" w14:textId="77777777" w:rsidR="007C44E4" w:rsidRDefault="002D1AB6">
            <w:pPr>
              <w:spacing w:beforeAutospacing="1" w:afterAutospacing="1"/>
            </w:pPr>
            <w:r>
              <w:rPr>
                <w:color w:val="000000"/>
                <w:sz w:val="22"/>
              </w:rPr>
              <w:t xml:space="preserve"> </w:t>
            </w:r>
          </w:p>
        </w:tc>
        <w:tc>
          <w:tcPr>
            <w:tcW w:w="0" w:type="auto"/>
            <w:vAlign w:val="center"/>
          </w:tcPr>
          <w:p w14:paraId="016CC405" w14:textId="77777777" w:rsidR="007C44E4" w:rsidRDefault="002D1AB6">
            <w:pPr>
              <w:spacing w:beforeAutospacing="1" w:afterAutospacing="1"/>
            </w:pPr>
            <w:r>
              <w:rPr>
                <w:color w:val="000000"/>
                <w:sz w:val="22"/>
              </w:rPr>
              <w:t xml:space="preserve"> </w:t>
            </w:r>
          </w:p>
        </w:tc>
        <w:tc>
          <w:tcPr>
            <w:tcW w:w="0" w:type="auto"/>
            <w:vAlign w:val="center"/>
          </w:tcPr>
          <w:p w14:paraId="44A8B5FA" w14:textId="77777777" w:rsidR="007C44E4" w:rsidRDefault="002D1AB6">
            <w:pPr>
              <w:spacing w:beforeAutospacing="1" w:afterAutospacing="1"/>
            </w:pPr>
            <w:r>
              <w:rPr>
                <w:color w:val="000000"/>
                <w:sz w:val="22"/>
              </w:rPr>
              <w:t xml:space="preserve"> </w:t>
            </w:r>
          </w:p>
        </w:tc>
      </w:tr>
      <w:tr w:rsidR="007C44E4" w14:paraId="585B60FE" w14:textId="77777777">
        <w:trPr>
          <w:cantSplit/>
        </w:trPr>
        <w:tc>
          <w:tcPr>
            <w:tcW w:w="0" w:type="auto"/>
            <w:vAlign w:val="center"/>
          </w:tcPr>
          <w:p w14:paraId="77A063CB" w14:textId="77777777" w:rsidR="007C44E4" w:rsidRDefault="002D1AB6">
            <w:pPr>
              <w:spacing w:beforeAutospacing="1" w:afterAutospacing="1"/>
            </w:pPr>
            <w:r>
              <w:rPr>
                <w:color w:val="000000"/>
                <w:sz w:val="22"/>
              </w:rPr>
              <w:t xml:space="preserve">Leverage </w:t>
            </w:r>
            <w:proofErr w:type="spellStart"/>
            <w:r>
              <w:rPr>
                <w:color w:val="000000"/>
                <w:sz w:val="22"/>
              </w:rPr>
              <w:t>NonFederal</w:t>
            </w:r>
            <w:proofErr w:type="spellEnd"/>
            <w:r>
              <w:rPr>
                <w:color w:val="000000"/>
                <w:sz w:val="22"/>
              </w:rPr>
              <w:t xml:space="preserve"> Funds to Address Priority Need</w:t>
            </w:r>
          </w:p>
        </w:tc>
        <w:tc>
          <w:tcPr>
            <w:tcW w:w="0" w:type="auto"/>
            <w:vAlign w:val="center"/>
          </w:tcPr>
          <w:p w14:paraId="5F214C05" w14:textId="77777777" w:rsidR="007C44E4" w:rsidRDefault="002D1AB6">
            <w:pPr>
              <w:spacing w:beforeAutospacing="1" w:afterAutospacing="1"/>
            </w:pPr>
            <w:r>
              <w:rPr>
                <w:color w:val="000000"/>
                <w:sz w:val="22"/>
              </w:rPr>
              <w:t>Affordable Housing</w:t>
            </w:r>
            <w:r>
              <w:rPr>
                <w:color w:val="000000"/>
                <w:sz w:val="22"/>
              </w:rPr>
              <w:br/>
              <w:t>Non-Housing Community Development</w:t>
            </w:r>
          </w:p>
        </w:tc>
        <w:tc>
          <w:tcPr>
            <w:tcW w:w="0" w:type="auto"/>
            <w:vAlign w:val="center"/>
          </w:tcPr>
          <w:p w14:paraId="1B6E3D9A" w14:textId="77777777" w:rsidR="007C44E4" w:rsidRDefault="002D1AB6">
            <w:pPr>
              <w:spacing w:beforeAutospacing="1" w:afterAutospacing="1"/>
            </w:pPr>
            <w:r>
              <w:rPr>
                <w:color w:val="000000"/>
                <w:sz w:val="22"/>
              </w:rPr>
              <w:t>CDBG: $ / HOPWA: $ / HOME: $ / CDBG-CV: $</w:t>
            </w:r>
          </w:p>
        </w:tc>
        <w:tc>
          <w:tcPr>
            <w:tcW w:w="0" w:type="auto"/>
            <w:vAlign w:val="center"/>
          </w:tcPr>
          <w:p w14:paraId="6F3DF1FE" w14:textId="77777777" w:rsidR="007C44E4" w:rsidRDefault="002D1AB6">
            <w:pPr>
              <w:spacing w:beforeAutospacing="1" w:afterAutospacing="1"/>
            </w:pPr>
            <w:r>
              <w:rPr>
                <w:color w:val="000000"/>
                <w:sz w:val="22"/>
              </w:rPr>
              <w:t>Homelessness Prevention</w:t>
            </w:r>
          </w:p>
        </w:tc>
        <w:tc>
          <w:tcPr>
            <w:tcW w:w="0" w:type="auto"/>
            <w:vAlign w:val="center"/>
          </w:tcPr>
          <w:p w14:paraId="36798E31" w14:textId="77777777" w:rsidR="007C44E4" w:rsidRDefault="002D1AB6">
            <w:pPr>
              <w:spacing w:beforeAutospacing="1" w:afterAutospacing="1"/>
            </w:pPr>
            <w:r>
              <w:rPr>
                <w:color w:val="000000"/>
                <w:sz w:val="22"/>
              </w:rPr>
              <w:t>Persons Assisted</w:t>
            </w:r>
          </w:p>
        </w:tc>
        <w:tc>
          <w:tcPr>
            <w:tcW w:w="0" w:type="auto"/>
            <w:vAlign w:val="center"/>
          </w:tcPr>
          <w:p w14:paraId="7050BD72" w14:textId="77777777" w:rsidR="007C44E4" w:rsidRDefault="002D1AB6">
            <w:pPr>
              <w:spacing w:beforeAutospacing="1" w:afterAutospacing="1"/>
            </w:pPr>
            <w:r>
              <w:rPr>
                <w:color w:val="000000"/>
                <w:sz w:val="22"/>
              </w:rPr>
              <w:t>100</w:t>
            </w:r>
          </w:p>
        </w:tc>
        <w:tc>
          <w:tcPr>
            <w:tcW w:w="0" w:type="auto"/>
            <w:vAlign w:val="center"/>
          </w:tcPr>
          <w:p w14:paraId="6480C1D6" w14:textId="77777777" w:rsidR="007C44E4" w:rsidRDefault="002D1AB6">
            <w:pPr>
              <w:spacing w:beforeAutospacing="1" w:afterAutospacing="1"/>
            </w:pPr>
            <w:r>
              <w:rPr>
                <w:color w:val="000000"/>
                <w:sz w:val="22"/>
              </w:rPr>
              <w:t>0</w:t>
            </w:r>
          </w:p>
        </w:tc>
        <w:tc>
          <w:tcPr>
            <w:tcW w:w="0" w:type="auto"/>
            <w:vAlign w:val="center"/>
          </w:tcPr>
          <w:p w14:paraId="3A991FA9" w14:textId="77777777" w:rsidR="007C44E4" w:rsidRDefault="002D1AB6">
            <w:pPr>
              <w:spacing w:beforeAutospacing="1" w:afterAutospacing="1"/>
            </w:pPr>
            <w:r>
              <w:rPr>
                <w:color w:val="000000"/>
                <w:sz w:val="22"/>
              </w:rPr>
              <w:t xml:space="preserve">         0.00%</w:t>
            </w:r>
          </w:p>
        </w:tc>
        <w:tc>
          <w:tcPr>
            <w:tcW w:w="0" w:type="auto"/>
            <w:vAlign w:val="center"/>
          </w:tcPr>
          <w:p w14:paraId="1F6065F8" w14:textId="77777777" w:rsidR="007C44E4" w:rsidRDefault="002D1AB6">
            <w:pPr>
              <w:spacing w:beforeAutospacing="1" w:afterAutospacing="1"/>
            </w:pPr>
            <w:r>
              <w:rPr>
                <w:color w:val="000000"/>
                <w:sz w:val="22"/>
              </w:rPr>
              <w:t xml:space="preserve"> </w:t>
            </w:r>
          </w:p>
        </w:tc>
        <w:tc>
          <w:tcPr>
            <w:tcW w:w="0" w:type="auto"/>
            <w:vAlign w:val="center"/>
          </w:tcPr>
          <w:p w14:paraId="5034B130" w14:textId="77777777" w:rsidR="007C44E4" w:rsidRDefault="002D1AB6">
            <w:pPr>
              <w:spacing w:beforeAutospacing="1" w:afterAutospacing="1"/>
            </w:pPr>
            <w:r>
              <w:rPr>
                <w:color w:val="000000"/>
                <w:sz w:val="22"/>
              </w:rPr>
              <w:t xml:space="preserve"> </w:t>
            </w:r>
          </w:p>
        </w:tc>
        <w:tc>
          <w:tcPr>
            <w:tcW w:w="0" w:type="auto"/>
            <w:vAlign w:val="center"/>
          </w:tcPr>
          <w:p w14:paraId="107E4CF7" w14:textId="77777777" w:rsidR="007C44E4" w:rsidRDefault="002D1AB6">
            <w:pPr>
              <w:spacing w:beforeAutospacing="1" w:afterAutospacing="1"/>
            </w:pPr>
            <w:r>
              <w:rPr>
                <w:color w:val="000000"/>
                <w:sz w:val="22"/>
              </w:rPr>
              <w:t xml:space="preserve"> </w:t>
            </w:r>
          </w:p>
        </w:tc>
      </w:tr>
      <w:tr w:rsidR="007C44E4" w14:paraId="4ADD5441" w14:textId="77777777">
        <w:trPr>
          <w:cantSplit/>
        </w:trPr>
        <w:tc>
          <w:tcPr>
            <w:tcW w:w="0" w:type="auto"/>
            <w:vAlign w:val="center"/>
          </w:tcPr>
          <w:p w14:paraId="44A4D221" w14:textId="77777777" w:rsidR="007C44E4" w:rsidRDefault="002D1AB6">
            <w:pPr>
              <w:spacing w:beforeAutospacing="1" w:afterAutospacing="1"/>
            </w:pPr>
            <w:r>
              <w:rPr>
                <w:color w:val="000000"/>
                <w:sz w:val="22"/>
              </w:rPr>
              <w:t xml:space="preserve">Leverage </w:t>
            </w:r>
            <w:proofErr w:type="spellStart"/>
            <w:r>
              <w:rPr>
                <w:color w:val="000000"/>
                <w:sz w:val="22"/>
              </w:rPr>
              <w:t>NonFederal</w:t>
            </w:r>
            <w:proofErr w:type="spellEnd"/>
            <w:r>
              <w:rPr>
                <w:color w:val="000000"/>
                <w:sz w:val="22"/>
              </w:rPr>
              <w:t xml:space="preserve"> Funds to Address Priority Need</w:t>
            </w:r>
          </w:p>
        </w:tc>
        <w:tc>
          <w:tcPr>
            <w:tcW w:w="0" w:type="auto"/>
            <w:vAlign w:val="center"/>
          </w:tcPr>
          <w:p w14:paraId="021E1E60" w14:textId="77777777" w:rsidR="007C44E4" w:rsidRDefault="002D1AB6">
            <w:pPr>
              <w:spacing w:beforeAutospacing="1" w:afterAutospacing="1"/>
            </w:pPr>
            <w:r>
              <w:rPr>
                <w:color w:val="000000"/>
                <w:sz w:val="22"/>
              </w:rPr>
              <w:t>Affordable Housing</w:t>
            </w:r>
            <w:r>
              <w:rPr>
                <w:color w:val="000000"/>
                <w:sz w:val="22"/>
              </w:rPr>
              <w:br/>
              <w:t>Non-Housing Community Development</w:t>
            </w:r>
          </w:p>
        </w:tc>
        <w:tc>
          <w:tcPr>
            <w:tcW w:w="0" w:type="auto"/>
            <w:vAlign w:val="center"/>
          </w:tcPr>
          <w:p w14:paraId="587FE8F1" w14:textId="77777777" w:rsidR="007C44E4" w:rsidRDefault="002D1AB6">
            <w:pPr>
              <w:spacing w:beforeAutospacing="1" w:afterAutospacing="1"/>
            </w:pPr>
            <w:r>
              <w:rPr>
                <w:color w:val="000000"/>
                <w:sz w:val="22"/>
              </w:rPr>
              <w:t>CDBG: $ / HOPWA: $ / HOME: $ / CDBG-CV: $</w:t>
            </w:r>
          </w:p>
        </w:tc>
        <w:tc>
          <w:tcPr>
            <w:tcW w:w="0" w:type="auto"/>
            <w:vAlign w:val="center"/>
          </w:tcPr>
          <w:p w14:paraId="3E185BDE" w14:textId="77777777" w:rsidR="007C44E4" w:rsidRDefault="002D1AB6">
            <w:pPr>
              <w:spacing w:beforeAutospacing="1" w:afterAutospacing="1"/>
            </w:pPr>
            <w:r>
              <w:rPr>
                <w:color w:val="000000"/>
                <w:sz w:val="22"/>
              </w:rPr>
              <w:t>Other</w:t>
            </w:r>
          </w:p>
        </w:tc>
        <w:tc>
          <w:tcPr>
            <w:tcW w:w="0" w:type="auto"/>
            <w:vAlign w:val="center"/>
          </w:tcPr>
          <w:p w14:paraId="478916DC" w14:textId="77777777" w:rsidR="007C44E4" w:rsidRDefault="002D1AB6">
            <w:pPr>
              <w:spacing w:beforeAutospacing="1" w:afterAutospacing="1"/>
            </w:pPr>
            <w:r>
              <w:rPr>
                <w:color w:val="000000"/>
                <w:sz w:val="22"/>
              </w:rPr>
              <w:t>Other</w:t>
            </w:r>
          </w:p>
        </w:tc>
        <w:tc>
          <w:tcPr>
            <w:tcW w:w="0" w:type="auto"/>
            <w:vAlign w:val="center"/>
          </w:tcPr>
          <w:p w14:paraId="713ECD23" w14:textId="77777777" w:rsidR="007C44E4" w:rsidRDefault="002D1AB6">
            <w:pPr>
              <w:spacing w:beforeAutospacing="1" w:afterAutospacing="1"/>
            </w:pPr>
            <w:r>
              <w:rPr>
                <w:color w:val="000000"/>
                <w:sz w:val="22"/>
              </w:rPr>
              <w:t>0</w:t>
            </w:r>
          </w:p>
        </w:tc>
        <w:tc>
          <w:tcPr>
            <w:tcW w:w="0" w:type="auto"/>
            <w:vAlign w:val="center"/>
          </w:tcPr>
          <w:p w14:paraId="1150A20B" w14:textId="77777777" w:rsidR="007C44E4" w:rsidRDefault="002D1AB6">
            <w:pPr>
              <w:spacing w:beforeAutospacing="1" w:afterAutospacing="1"/>
            </w:pPr>
            <w:r>
              <w:rPr>
                <w:color w:val="000000"/>
                <w:sz w:val="22"/>
              </w:rPr>
              <w:t>0</w:t>
            </w:r>
          </w:p>
        </w:tc>
        <w:tc>
          <w:tcPr>
            <w:tcW w:w="0" w:type="auto"/>
            <w:vAlign w:val="center"/>
          </w:tcPr>
          <w:p w14:paraId="5D6529E1" w14:textId="77777777" w:rsidR="007C44E4" w:rsidRDefault="002D1AB6">
            <w:pPr>
              <w:spacing w:beforeAutospacing="1" w:afterAutospacing="1"/>
            </w:pPr>
            <w:r>
              <w:rPr>
                <w:color w:val="000000"/>
                <w:sz w:val="22"/>
              </w:rPr>
              <w:t xml:space="preserve"> </w:t>
            </w:r>
          </w:p>
        </w:tc>
        <w:tc>
          <w:tcPr>
            <w:tcW w:w="0" w:type="auto"/>
            <w:vAlign w:val="center"/>
          </w:tcPr>
          <w:p w14:paraId="0D048B30" w14:textId="77777777" w:rsidR="007C44E4" w:rsidRDefault="002D1AB6">
            <w:pPr>
              <w:spacing w:beforeAutospacing="1" w:afterAutospacing="1"/>
            </w:pPr>
            <w:r>
              <w:rPr>
                <w:color w:val="000000"/>
                <w:sz w:val="22"/>
              </w:rPr>
              <w:t>12</w:t>
            </w:r>
          </w:p>
        </w:tc>
        <w:tc>
          <w:tcPr>
            <w:tcW w:w="0" w:type="auto"/>
            <w:vAlign w:val="center"/>
          </w:tcPr>
          <w:p w14:paraId="025C59E0" w14:textId="77777777" w:rsidR="007C44E4" w:rsidRDefault="002D1AB6">
            <w:pPr>
              <w:spacing w:beforeAutospacing="1" w:afterAutospacing="1"/>
            </w:pPr>
            <w:r>
              <w:rPr>
                <w:color w:val="000000"/>
                <w:sz w:val="22"/>
              </w:rPr>
              <w:t>0</w:t>
            </w:r>
          </w:p>
        </w:tc>
        <w:tc>
          <w:tcPr>
            <w:tcW w:w="0" w:type="auto"/>
            <w:vAlign w:val="center"/>
          </w:tcPr>
          <w:p w14:paraId="2BF0AB03" w14:textId="77777777" w:rsidR="007C44E4" w:rsidRDefault="002D1AB6">
            <w:pPr>
              <w:spacing w:beforeAutospacing="1" w:afterAutospacing="1"/>
            </w:pPr>
            <w:r>
              <w:rPr>
                <w:color w:val="000000"/>
                <w:sz w:val="22"/>
              </w:rPr>
              <w:t xml:space="preserve">         0.00%</w:t>
            </w:r>
          </w:p>
        </w:tc>
      </w:tr>
      <w:tr w:rsidR="007C44E4" w14:paraId="3E59ED76" w14:textId="77777777">
        <w:trPr>
          <w:cantSplit/>
        </w:trPr>
        <w:tc>
          <w:tcPr>
            <w:tcW w:w="0" w:type="auto"/>
            <w:vAlign w:val="center"/>
          </w:tcPr>
          <w:p w14:paraId="27F61B01" w14:textId="77777777" w:rsidR="007C44E4" w:rsidRDefault="002D1AB6">
            <w:pPr>
              <w:spacing w:beforeAutospacing="1" w:afterAutospacing="1"/>
            </w:pPr>
            <w:r>
              <w:rPr>
                <w:color w:val="000000"/>
                <w:sz w:val="22"/>
              </w:rPr>
              <w:lastRenderedPageBreak/>
              <w:t>Promote Fair Housing</w:t>
            </w:r>
          </w:p>
        </w:tc>
        <w:tc>
          <w:tcPr>
            <w:tcW w:w="0" w:type="auto"/>
            <w:vAlign w:val="center"/>
          </w:tcPr>
          <w:p w14:paraId="2776C397" w14:textId="77777777" w:rsidR="007C44E4" w:rsidRDefault="002D1AB6">
            <w:pPr>
              <w:spacing w:beforeAutospacing="1" w:afterAutospacing="1"/>
            </w:pPr>
            <w:r>
              <w:rPr>
                <w:color w:val="000000"/>
                <w:sz w:val="22"/>
              </w:rPr>
              <w:t>Affordable Housing</w:t>
            </w:r>
          </w:p>
        </w:tc>
        <w:tc>
          <w:tcPr>
            <w:tcW w:w="0" w:type="auto"/>
            <w:vAlign w:val="center"/>
          </w:tcPr>
          <w:p w14:paraId="123A439C" w14:textId="77777777" w:rsidR="007C44E4" w:rsidRDefault="002D1AB6">
            <w:pPr>
              <w:spacing w:beforeAutospacing="1" w:afterAutospacing="1"/>
            </w:pPr>
            <w:r>
              <w:rPr>
                <w:color w:val="000000"/>
                <w:sz w:val="22"/>
              </w:rPr>
              <w:t>CDBG: $</w:t>
            </w:r>
          </w:p>
        </w:tc>
        <w:tc>
          <w:tcPr>
            <w:tcW w:w="0" w:type="auto"/>
            <w:vAlign w:val="center"/>
          </w:tcPr>
          <w:p w14:paraId="604083A6" w14:textId="77777777" w:rsidR="007C44E4" w:rsidRDefault="002D1AB6">
            <w:pPr>
              <w:spacing w:beforeAutospacing="1" w:afterAutospacing="1"/>
            </w:pPr>
            <w:r>
              <w:rPr>
                <w:color w:val="000000"/>
                <w:sz w:val="22"/>
              </w:rPr>
              <w:t>Public service activities for Low/Moderate Income Housing Benefit</w:t>
            </w:r>
          </w:p>
        </w:tc>
        <w:tc>
          <w:tcPr>
            <w:tcW w:w="0" w:type="auto"/>
            <w:vAlign w:val="center"/>
          </w:tcPr>
          <w:p w14:paraId="26075830" w14:textId="77777777" w:rsidR="007C44E4" w:rsidRDefault="002D1AB6">
            <w:pPr>
              <w:spacing w:beforeAutospacing="1" w:afterAutospacing="1"/>
            </w:pPr>
            <w:r>
              <w:rPr>
                <w:color w:val="000000"/>
                <w:sz w:val="22"/>
              </w:rPr>
              <w:t>Households Assisted</w:t>
            </w:r>
          </w:p>
        </w:tc>
        <w:tc>
          <w:tcPr>
            <w:tcW w:w="0" w:type="auto"/>
            <w:vAlign w:val="center"/>
          </w:tcPr>
          <w:p w14:paraId="02CEFDF6" w14:textId="77777777" w:rsidR="007C44E4" w:rsidRDefault="002D1AB6">
            <w:pPr>
              <w:spacing w:beforeAutospacing="1" w:afterAutospacing="1"/>
            </w:pPr>
            <w:r>
              <w:rPr>
                <w:color w:val="000000"/>
                <w:sz w:val="22"/>
              </w:rPr>
              <w:t>0</w:t>
            </w:r>
          </w:p>
        </w:tc>
        <w:tc>
          <w:tcPr>
            <w:tcW w:w="0" w:type="auto"/>
            <w:vAlign w:val="center"/>
          </w:tcPr>
          <w:p w14:paraId="59F175A5" w14:textId="77777777" w:rsidR="007C44E4" w:rsidRDefault="002D1AB6">
            <w:pPr>
              <w:spacing w:beforeAutospacing="1" w:afterAutospacing="1"/>
            </w:pPr>
            <w:r>
              <w:rPr>
                <w:color w:val="000000"/>
                <w:sz w:val="22"/>
              </w:rPr>
              <w:t>0</w:t>
            </w:r>
          </w:p>
        </w:tc>
        <w:tc>
          <w:tcPr>
            <w:tcW w:w="0" w:type="auto"/>
            <w:vAlign w:val="center"/>
          </w:tcPr>
          <w:p w14:paraId="1F3B2C63" w14:textId="77777777" w:rsidR="007C44E4" w:rsidRDefault="002D1AB6">
            <w:pPr>
              <w:spacing w:beforeAutospacing="1" w:afterAutospacing="1"/>
            </w:pPr>
            <w:r>
              <w:rPr>
                <w:color w:val="000000"/>
                <w:sz w:val="22"/>
              </w:rPr>
              <w:t xml:space="preserve"> </w:t>
            </w:r>
          </w:p>
        </w:tc>
        <w:tc>
          <w:tcPr>
            <w:tcW w:w="0" w:type="auto"/>
            <w:vAlign w:val="center"/>
          </w:tcPr>
          <w:p w14:paraId="3C229C98" w14:textId="77777777" w:rsidR="007C44E4" w:rsidRDefault="002D1AB6">
            <w:pPr>
              <w:spacing w:beforeAutospacing="1" w:afterAutospacing="1"/>
            </w:pPr>
            <w:r>
              <w:rPr>
                <w:color w:val="000000"/>
                <w:sz w:val="22"/>
              </w:rPr>
              <w:t>200</w:t>
            </w:r>
          </w:p>
        </w:tc>
        <w:tc>
          <w:tcPr>
            <w:tcW w:w="0" w:type="auto"/>
            <w:vAlign w:val="center"/>
          </w:tcPr>
          <w:p w14:paraId="16DE49C4" w14:textId="77777777" w:rsidR="007C44E4" w:rsidRDefault="002D1AB6">
            <w:pPr>
              <w:spacing w:beforeAutospacing="1" w:afterAutospacing="1"/>
            </w:pPr>
            <w:r>
              <w:rPr>
                <w:color w:val="000000"/>
                <w:sz w:val="22"/>
              </w:rPr>
              <w:t>300</w:t>
            </w:r>
          </w:p>
        </w:tc>
        <w:tc>
          <w:tcPr>
            <w:tcW w:w="0" w:type="auto"/>
            <w:vAlign w:val="center"/>
          </w:tcPr>
          <w:p w14:paraId="68C08FCF" w14:textId="77777777" w:rsidR="007C44E4" w:rsidRDefault="002D1AB6">
            <w:pPr>
              <w:spacing w:beforeAutospacing="1" w:afterAutospacing="1"/>
            </w:pPr>
            <w:r>
              <w:rPr>
                <w:color w:val="000000"/>
                <w:sz w:val="22"/>
              </w:rPr>
              <w:t xml:space="preserve">       150.00%</w:t>
            </w:r>
          </w:p>
        </w:tc>
      </w:tr>
      <w:tr w:rsidR="007C44E4" w14:paraId="0C97217B" w14:textId="77777777">
        <w:trPr>
          <w:cantSplit/>
        </w:trPr>
        <w:tc>
          <w:tcPr>
            <w:tcW w:w="0" w:type="auto"/>
            <w:vAlign w:val="center"/>
          </w:tcPr>
          <w:p w14:paraId="1AF7ABF9" w14:textId="77777777" w:rsidR="007C44E4" w:rsidRDefault="002D1AB6">
            <w:pPr>
              <w:spacing w:beforeAutospacing="1" w:afterAutospacing="1"/>
            </w:pPr>
            <w:r>
              <w:rPr>
                <w:color w:val="000000"/>
                <w:sz w:val="22"/>
              </w:rPr>
              <w:t>Promote Fair Housing</w:t>
            </w:r>
          </w:p>
        </w:tc>
        <w:tc>
          <w:tcPr>
            <w:tcW w:w="0" w:type="auto"/>
            <w:vAlign w:val="center"/>
          </w:tcPr>
          <w:p w14:paraId="2A8D3CB6" w14:textId="77777777" w:rsidR="007C44E4" w:rsidRDefault="002D1AB6">
            <w:pPr>
              <w:spacing w:beforeAutospacing="1" w:afterAutospacing="1"/>
            </w:pPr>
            <w:r>
              <w:rPr>
                <w:color w:val="000000"/>
                <w:sz w:val="22"/>
              </w:rPr>
              <w:t>Affordable Housing</w:t>
            </w:r>
          </w:p>
        </w:tc>
        <w:tc>
          <w:tcPr>
            <w:tcW w:w="0" w:type="auto"/>
            <w:vAlign w:val="center"/>
          </w:tcPr>
          <w:p w14:paraId="075ED003" w14:textId="77777777" w:rsidR="007C44E4" w:rsidRDefault="002D1AB6">
            <w:pPr>
              <w:spacing w:beforeAutospacing="1" w:afterAutospacing="1"/>
            </w:pPr>
            <w:r>
              <w:rPr>
                <w:color w:val="000000"/>
                <w:sz w:val="22"/>
              </w:rPr>
              <w:t>CDBG: $</w:t>
            </w:r>
          </w:p>
        </w:tc>
        <w:tc>
          <w:tcPr>
            <w:tcW w:w="0" w:type="auto"/>
            <w:vAlign w:val="center"/>
          </w:tcPr>
          <w:p w14:paraId="5B5EB7EA" w14:textId="77777777" w:rsidR="007C44E4" w:rsidRDefault="002D1AB6">
            <w:pPr>
              <w:spacing w:beforeAutospacing="1" w:afterAutospacing="1"/>
            </w:pPr>
            <w:r>
              <w:rPr>
                <w:color w:val="000000"/>
                <w:sz w:val="22"/>
              </w:rPr>
              <w:t>Tenant-based rental assistance / Rapid Rehousing</w:t>
            </w:r>
          </w:p>
        </w:tc>
        <w:tc>
          <w:tcPr>
            <w:tcW w:w="0" w:type="auto"/>
            <w:vAlign w:val="center"/>
          </w:tcPr>
          <w:p w14:paraId="5BC26805" w14:textId="77777777" w:rsidR="007C44E4" w:rsidRDefault="002D1AB6">
            <w:pPr>
              <w:spacing w:beforeAutospacing="1" w:afterAutospacing="1"/>
            </w:pPr>
            <w:r>
              <w:rPr>
                <w:color w:val="000000"/>
                <w:sz w:val="22"/>
              </w:rPr>
              <w:t>Households Assisted</w:t>
            </w:r>
          </w:p>
        </w:tc>
        <w:tc>
          <w:tcPr>
            <w:tcW w:w="0" w:type="auto"/>
            <w:vAlign w:val="center"/>
          </w:tcPr>
          <w:p w14:paraId="4C1D63C1" w14:textId="77777777" w:rsidR="007C44E4" w:rsidRDefault="002D1AB6">
            <w:pPr>
              <w:spacing w:beforeAutospacing="1" w:afterAutospacing="1"/>
            </w:pPr>
            <w:r>
              <w:rPr>
                <w:color w:val="000000"/>
                <w:sz w:val="22"/>
              </w:rPr>
              <w:t>20</w:t>
            </w:r>
          </w:p>
        </w:tc>
        <w:tc>
          <w:tcPr>
            <w:tcW w:w="0" w:type="auto"/>
            <w:vAlign w:val="center"/>
          </w:tcPr>
          <w:p w14:paraId="1E88B816" w14:textId="77777777" w:rsidR="007C44E4" w:rsidRDefault="002D1AB6">
            <w:pPr>
              <w:spacing w:beforeAutospacing="1" w:afterAutospacing="1"/>
            </w:pPr>
            <w:r>
              <w:rPr>
                <w:color w:val="000000"/>
                <w:sz w:val="22"/>
              </w:rPr>
              <w:t>0</w:t>
            </w:r>
          </w:p>
        </w:tc>
        <w:tc>
          <w:tcPr>
            <w:tcW w:w="0" w:type="auto"/>
            <w:vAlign w:val="center"/>
          </w:tcPr>
          <w:p w14:paraId="7E0AD6B7" w14:textId="77777777" w:rsidR="007C44E4" w:rsidRDefault="002D1AB6">
            <w:pPr>
              <w:spacing w:beforeAutospacing="1" w:afterAutospacing="1"/>
            </w:pPr>
            <w:r>
              <w:rPr>
                <w:color w:val="000000"/>
                <w:sz w:val="22"/>
              </w:rPr>
              <w:t xml:space="preserve">         0.00%</w:t>
            </w:r>
          </w:p>
        </w:tc>
        <w:tc>
          <w:tcPr>
            <w:tcW w:w="0" w:type="auto"/>
            <w:vAlign w:val="center"/>
          </w:tcPr>
          <w:p w14:paraId="00DC2990" w14:textId="77777777" w:rsidR="007C44E4" w:rsidRDefault="002D1AB6">
            <w:pPr>
              <w:spacing w:beforeAutospacing="1" w:afterAutospacing="1"/>
            </w:pPr>
            <w:r>
              <w:rPr>
                <w:color w:val="000000"/>
                <w:sz w:val="22"/>
              </w:rPr>
              <w:t xml:space="preserve"> </w:t>
            </w:r>
          </w:p>
        </w:tc>
        <w:tc>
          <w:tcPr>
            <w:tcW w:w="0" w:type="auto"/>
            <w:vAlign w:val="center"/>
          </w:tcPr>
          <w:p w14:paraId="19332F30" w14:textId="77777777" w:rsidR="007C44E4" w:rsidRDefault="002D1AB6">
            <w:pPr>
              <w:spacing w:beforeAutospacing="1" w:afterAutospacing="1"/>
            </w:pPr>
            <w:r>
              <w:rPr>
                <w:color w:val="000000"/>
                <w:sz w:val="22"/>
              </w:rPr>
              <w:t xml:space="preserve"> </w:t>
            </w:r>
          </w:p>
        </w:tc>
        <w:tc>
          <w:tcPr>
            <w:tcW w:w="0" w:type="auto"/>
            <w:vAlign w:val="center"/>
          </w:tcPr>
          <w:p w14:paraId="5BA60EEB" w14:textId="77777777" w:rsidR="007C44E4" w:rsidRDefault="002D1AB6">
            <w:pPr>
              <w:spacing w:beforeAutospacing="1" w:afterAutospacing="1"/>
            </w:pPr>
            <w:r>
              <w:rPr>
                <w:color w:val="000000"/>
                <w:sz w:val="22"/>
              </w:rPr>
              <w:t xml:space="preserve"> </w:t>
            </w:r>
          </w:p>
        </w:tc>
      </w:tr>
      <w:tr w:rsidR="007C44E4" w14:paraId="65F73DC2" w14:textId="77777777">
        <w:trPr>
          <w:cantSplit/>
        </w:trPr>
        <w:tc>
          <w:tcPr>
            <w:tcW w:w="0" w:type="auto"/>
            <w:vAlign w:val="center"/>
          </w:tcPr>
          <w:p w14:paraId="1CEC2E39" w14:textId="77777777" w:rsidR="007C44E4" w:rsidRDefault="002D1AB6">
            <w:pPr>
              <w:spacing w:beforeAutospacing="1" w:afterAutospacing="1"/>
            </w:pPr>
            <w:r>
              <w:rPr>
                <w:color w:val="000000"/>
                <w:sz w:val="22"/>
              </w:rPr>
              <w:t>Provide Homebuyer Opportunities</w:t>
            </w:r>
          </w:p>
        </w:tc>
        <w:tc>
          <w:tcPr>
            <w:tcW w:w="0" w:type="auto"/>
            <w:vAlign w:val="center"/>
          </w:tcPr>
          <w:p w14:paraId="2BB5FF93" w14:textId="77777777" w:rsidR="007C44E4" w:rsidRDefault="002D1AB6">
            <w:pPr>
              <w:spacing w:beforeAutospacing="1" w:afterAutospacing="1"/>
            </w:pPr>
            <w:r>
              <w:rPr>
                <w:color w:val="000000"/>
                <w:sz w:val="22"/>
              </w:rPr>
              <w:t>Affordable Housing</w:t>
            </w:r>
          </w:p>
        </w:tc>
        <w:tc>
          <w:tcPr>
            <w:tcW w:w="0" w:type="auto"/>
            <w:vAlign w:val="center"/>
          </w:tcPr>
          <w:p w14:paraId="001A6D18" w14:textId="77777777" w:rsidR="007C44E4" w:rsidRDefault="002D1AB6">
            <w:pPr>
              <w:spacing w:beforeAutospacing="1" w:afterAutospacing="1"/>
            </w:pPr>
            <w:r>
              <w:rPr>
                <w:color w:val="000000"/>
                <w:sz w:val="22"/>
              </w:rPr>
              <w:t>CDBG: $ / HOME: $</w:t>
            </w:r>
          </w:p>
        </w:tc>
        <w:tc>
          <w:tcPr>
            <w:tcW w:w="0" w:type="auto"/>
            <w:vAlign w:val="center"/>
          </w:tcPr>
          <w:p w14:paraId="10D7D829" w14:textId="77777777" w:rsidR="007C44E4" w:rsidRDefault="002D1AB6">
            <w:pPr>
              <w:spacing w:beforeAutospacing="1" w:afterAutospacing="1"/>
            </w:pPr>
            <w:r>
              <w:rPr>
                <w:color w:val="000000"/>
                <w:sz w:val="22"/>
              </w:rPr>
              <w:t>Public service activities for Low/Moderate Income Housing Benefit</w:t>
            </w:r>
          </w:p>
        </w:tc>
        <w:tc>
          <w:tcPr>
            <w:tcW w:w="0" w:type="auto"/>
            <w:vAlign w:val="center"/>
          </w:tcPr>
          <w:p w14:paraId="438C5757" w14:textId="77777777" w:rsidR="007C44E4" w:rsidRDefault="002D1AB6">
            <w:pPr>
              <w:spacing w:beforeAutospacing="1" w:afterAutospacing="1"/>
            </w:pPr>
            <w:r>
              <w:rPr>
                <w:color w:val="000000"/>
                <w:sz w:val="22"/>
              </w:rPr>
              <w:t>Households Assisted</w:t>
            </w:r>
          </w:p>
        </w:tc>
        <w:tc>
          <w:tcPr>
            <w:tcW w:w="0" w:type="auto"/>
            <w:vAlign w:val="center"/>
          </w:tcPr>
          <w:p w14:paraId="79FF8085" w14:textId="77777777" w:rsidR="007C44E4" w:rsidRDefault="002D1AB6">
            <w:pPr>
              <w:spacing w:beforeAutospacing="1" w:afterAutospacing="1"/>
            </w:pPr>
            <w:r>
              <w:rPr>
                <w:color w:val="000000"/>
                <w:sz w:val="22"/>
              </w:rPr>
              <w:t>0</w:t>
            </w:r>
          </w:p>
        </w:tc>
        <w:tc>
          <w:tcPr>
            <w:tcW w:w="0" w:type="auto"/>
            <w:vAlign w:val="center"/>
          </w:tcPr>
          <w:p w14:paraId="59F27184" w14:textId="77777777" w:rsidR="007C44E4" w:rsidRDefault="002D1AB6">
            <w:pPr>
              <w:spacing w:beforeAutospacing="1" w:afterAutospacing="1"/>
            </w:pPr>
            <w:r>
              <w:rPr>
                <w:color w:val="000000"/>
                <w:sz w:val="22"/>
              </w:rPr>
              <w:t>0</w:t>
            </w:r>
          </w:p>
        </w:tc>
        <w:tc>
          <w:tcPr>
            <w:tcW w:w="0" w:type="auto"/>
            <w:vAlign w:val="center"/>
          </w:tcPr>
          <w:p w14:paraId="44F9B0E4" w14:textId="77777777" w:rsidR="007C44E4" w:rsidRDefault="002D1AB6">
            <w:pPr>
              <w:spacing w:beforeAutospacing="1" w:afterAutospacing="1"/>
            </w:pPr>
            <w:r>
              <w:rPr>
                <w:color w:val="000000"/>
                <w:sz w:val="22"/>
              </w:rPr>
              <w:t xml:space="preserve"> </w:t>
            </w:r>
          </w:p>
        </w:tc>
        <w:tc>
          <w:tcPr>
            <w:tcW w:w="0" w:type="auto"/>
            <w:vAlign w:val="center"/>
          </w:tcPr>
          <w:p w14:paraId="3A03EFCC" w14:textId="77777777" w:rsidR="007C44E4" w:rsidRDefault="002D1AB6">
            <w:pPr>
              <w:spacing w:beforeAutospacing="1" w:afterAutospacing="1"/>
            </w:pPr>
            <w:r>
              <w:rPr>
                <w:color w:val="000000"/>
                <w:sz w:val="22"/>
              </w:rPr>
              <w:t>50</w:t>
            </w:r>
          </w:p>
        </w:tc>
        <w:tc>
          <w:tcPr>
            <w:tcW w:w="0" w:type="auto"/>
            <w:vAlign w:val="center"/>
          </w:tcPr>
          <w:p w14:paraId="44133E33" w14:textId="77777777" w:rsidR="007C44E4" w:rsidRDefault="002D1AB6">
            <w:pPr>
              <w:spacing w:beforeAutospacing="1" w:afterAutospacing="1"/>
            </w:pPr>
            <w:r>
              <w:rPr>
                <w:color w:val="000000"/>
                <w:sz w:val="22"/>
              </w:rPr>
              <w:t>0</w:t>
            </w:r>
          </w:p>
        </w:tc>
        <w:tc>
          <w:tcPr>
            <w:tcW w:w="0" w:type="auto"/>
            <w:vAlign w:val="center"/>
          </w:tcPr>
          <w:p w14:paraId="3146033E" w14:textId="77777777" w:rsidR="007C44E4" w:rsidRDefault="002D1AB6">
            <w:pPr>
              <w:spacing w:beforeAutospacing="1" w:afterAutospacing="1"/>
            </w:pPr>
            <w:r>
              <w:rPr>
                <w:color w:val="000000"/>
                <w:sz w:val="22"/>
              </w:rPr>
              <w:t xml:space="preserve">         0.00%</w:t>
            </w:r>
          </w:p>
        </w:tc>
      </w:tr>
      <w:tr w:rsidR="007C44E4" w14:paraId="56CE59DC" w14:textId="77777777">
        <w:trPr>
          <w:cantSplit/>
        </w:trPr>
        <w:tc>
          <w:tcPr>
            <w:tcW w:w="0" w:type="auto"/>
            <w:vAlign w:val="center"/>
          </w:tcPr>
          <w:p w14:paraId="59092C51" w14:textId="77777777" w:rsidR="007C44E4" w:rsidRDefault="002D1AB6">
            <w:pPr>
              <w:spacing w:beforeAutospacing="1" w:afterAutospacing="1"/>
            </w:pPr>
            <w:r>
              <w:rPr>
                <w:color w:val="000000"/>
                <w:sz w:val="22"/>
              </w:rPr>
              <w:t>Provide Homebuyer Opportunities</w:t>
            </w:r>
          </w:p>
        </w:tc>
        <w:tc>
          <w:tcPr>
            <w:tcW w:w="0" w:type="auto"/>
            <w:vAlign w:val="center"/>
          </w:tcPr>
          <w:p w14:paraId="4FF60E65" w14:textId="77777777" w:rsidR="007C44E4" w:rsidRDefault="002D1AB6">
            <w:pPr>
              <w:spacing w:beforeAutospacing="1" w:afterAutospacing="1"/>
            </w:pPr>
            <w:r>
              <w:rPr>
                <w:color w:val="000000"/>
                <w:sz w:val="22"/>
              </w:rPr>
              <w:t>Affordable Housing</w:t>
            </w:r>
          </w:p>
        </w:tc>
        <w:tc>
          <w:tcPr>
            <w:tcW w:w="0" w:type="auto"/>
            <w:vAlign w:val="center"/>
          </w:tcPr>
          <w:p w14:paraId="2D9312E8" w14:textId="77777777" w:rsidR="007C44E4" w:rsidRDefault="002D1AB6">
            <w:pPr>
              <w:spacing w:beforeAutospacing="1" w:afterAutospacing="1"/>
            </w:pPr>
            <w:r>
              <w:rPr>
                <w:color w:val="000000"/>
                <w:sz w:val="22"/>
              </w:rPr>
              <w:t>CDBG: $ / HOME: $</w:t>
            </w:r>
          </w:p>
        </w:tc>
        <w:tc>
          <w:tcPr>
            <w:tcW w:w="0" w:type="auto"/>
            <w:vAlign w:val="center"/>
          </w:tcPr>
          <w:p w14:paraId="7E491C6E" w14:textId="77777777" w:rsidR="007C44E4" w:rsidRDefault="002D1AB6">
            <w:pPr>
              <w:spacing w:beforeAutospacing="1" w:afterAutospacing="1"/>
            </w:pPr>
            <w:r>
              <w:rPr>
                <w:color w:val="000000"/>
                <w:sz w:val="22"/>
              </w:rPr>
              <w:t>Homeowner Housing Added</w:t>
            </w:r>
          </w:p>
        </w:tc>
        <w:tc>
          <w:tcPr>
            <w:tcW w:w="0" w:type="auto"/>
            <w:vAlign w:val="center"/>
          </w:tcPr>
          <w:p w14:paraId="55D4931B" w14:textId="77777777" w:rsidR="007C44E4" w:rsidRDefault="002D1AB6">
            <w:pPr>
              <w:spacing w:beforeAutospacing="1" w:afterAutospacing="1"/>
            </w:pPr>
            <w:r>
              <w:rPr>
                <w:color w:val="000000"/>
                <w:sz w:val="22"/>
              </w:rPr>
              <w:t>Household Housing Unit</w:t>
            </w:r>
          </w:p>
        </w:tc>
        <w:tc>
          <w:tcPr>
            <w:tcW w:w="0" w:type="auto"/>
            <w:vAlign w:val="center"/>
          </w:tcPr>
          <w:p w14:paraId="571C696B" w14:textId="77777777" w:rsidR="007C44E4" w:rsidRDefault="002D1AB6">
            <w:pPr>
              <w:spacing w:beforeAutospacing="1" w:afterAutospacing="1"/>
            </w:pPr>
            <w:r>
              <w:rPr>
                <w:color w:val="000000"/>
                <w:sz w:val="22"/>
              </w:rPr>
              <w:t>5</w:t>
            </w:r>
          </w:p>
        </w:tc>
        <w:tc>
          <w:tcPr>
            <w:tcW w:w="0" w:type="auto"/>
            <w:vAlign w:val="center"/>
          </w:tcPr>
          <w:p w14:paraId="78051C50" w14:textId="77777777" w:rsidR="007C44E4" w:rsidRDefault="002D1AB6">
            <w:pPr>
              <w:spacing w:beforeAutospacing="1" w:afterAutospacing="1"/>
            </w:pPr>
            <w:r>
              <w:rPr>
                <w:color w:val="000000"/>
                <w:sz w:val="22"/>
              </w:rPr>
              <w:t>0</w:t>
            </w:r>
          </w:p>
        </w:tc>
        <w:tc>
          <w:tcPr>
            <w:tcW w:w="0" w:type="auto"/>
            <w:vAlign w:val="center"/>
          </w:tcPr>
          <w:p w14:paraId="771C1F39" w14:textId="77777777" w:rsidR="007C44E4" w:rsidRDefault="002D1AB6">
            <w:pPr>
              <w:spacing w:beforeAutospacing="1" w:afterAutospacing="1"/>
            </w:pPr>
            <w:r>
              <w:rPr>
                <w:color w:val="000000"/>
                <w:sz w:val="22"/>
              </w:rPr>
              <w:t xml:space="preserve">         0.00%</w:t>
            </w:r>
          </w:p>
        </w:tc>
        <w:tc>
          <w:tcPr>
            <w:tcW w:w="0" w:type="auto"/>
            <w:vAlign w:val="center"/>
          </w:tcPr>
          <w:p w14:paraId="0CE6B8C8" w14:textId="77777777" w:rsidR="007C44E4" w:rsidRDefault="002D1AB6">
            <w:pPr>
              <w:spacing w:beforeAutospacing="1" w:afterAutospacing="1"/>
            </w:pPr>
            <w:r>
              <w:rPr>
                <w:color w:val="000000"/>
                <w:sz w:val="22"/>
              </w:rPr>
              <w:t xml:space="preserve"> </w:t>
            </w:r>
          </w:p>
        </w:tc>
        <w:tc>
          <w:tcPr>
            <w:tcW w:w="0" w:type="auto"/>
            <w:vAlign w:val="center"/>
          </w:tcPr>
          <w:p w14:paraId="0A4B99DD" w14:textId="77777777" w:rsidR="007C44E4" w:rsidRDefault="002D1AB6">
            <w:pPr>
              <w:spacing w:beforeAutospacing="1" w:afterAutospacing="1"/>
            </w:pPr>
            <w:r>
              <w:rPr>
                <w:color w:val="000000"/>
                <w:sz w:val="22"/>
              </w:rPr>
              <w:t xml:space="preserve"> </w:t>
            </w:r>
          </w:p>
        </w:tc>
        <w:tc>
          <w:tcPr>
            <w:tcW w:w="0" w:type="auto"/>
            <w:vAlign w:val="center"/>
          </w:tcPr>
          <w:p w14:paraId="115A7886" w14:textId="77777777" w:rsidR="007C44E4" w:rsidRDefault="002D1AB6">
            <w:pPr>
              <w:spacing w:beforeAutospacing="1" w:afterAutospacing="1"/>
            </w:pPr>
            <w:r>
              <w:rPr>
                <w:color w:val="000000"/>
                <w:sz w:val="22"/>
              </w:rPr>
              <w:t xml:space="preserve"> </w:t>
            </w:r>
          </w:p>
        </w:tc>
      </w:tr>
      <w:tr w:rsidR="007C44E4" w14:paraId="64A93F2A" w14:textId="77777777">
        <w:trPr>
          <w:cantSplit/>
        </w:trPr>
        <w:tc>
          <w:tcPr>
            <w:tcW w:w="0" w:type="auto"/>
            <w:vAlign w:val="center"/>
          </w:tcPr>
          <w:p w14:paraId="455A3B11" w14:textId="77777777" w:rsidR="007C44E4" w:rsidRDefault="002D1AB6">
            <w:pPr>
              <w:spacing w:beforeAutospacing="1" w:afterAutospacing="1"/>
            </w:pPr>
            <w:r>
              <w:rPr>
                <w:color w:val="000000"/>
                <w:sz w:val="22"/>
              </w:rPr>
              <w:t>Provide Job Training and Job Placement Services</w:t>
            </w:r>
          </w:p>
        </w:tc>
        <w:tc>
          <w:tcPr>
            <w:tcW w:w="0" w:type="auto"/>
            <w:vAlign w:val="center"/>
          </w:tcPr>
          <w:p w14:paraId="3198D577" w14:textId="77777777" w:rsidR="007C44E4" w:rsidRDefault="002D1AB6">
            <w:pPr>
              <w:spacing w:beforeAutospacing="1" w:afterAutospacing="1"/>
            </w:pPr>
            <w:r>
              <w:rPr>
                <w:color w:val="000000"/>
                <w:sz w:val="22"/>
              </w:rPr>
              <w:t>Non-Housing Community Development</w:t>
            </w:r>
          </w:p>
        </w:tc>
        <w:tc>
          <w:tcPr>
            <w:tcW w:w="0" w:type="auto"/>
            <w:vAlign w:val="center"/>
          </w:tcPr>
          <w:p w14:paraId="4F420B59" w14:textId="77777777" w:rsidR="007C44E4" w:rsidRDefault="002D1AB6">
            <w:pPr>
              <w:spacing w:beforeAutospacing="1" w:afterAutospacing="1"/>
            </w:pPr>
            <w:r>
              <w:rPr>
                <w:color w:val="000000"/>
                <w:sz w:val="22"/>
              </w:rPr>
              <w:t>CDBG: $</w:t>
            </w:r>
          </w:p>
        </w:tc>
        <w:tc>
          <w:tcPr>
            <w:tcW w:w="0" w:type="auto"/>
            <w:vAlign w:val="center"/>
          </w:tcPr>
          <w:p w14:paraId="33BA3C5C" w14:textId="77777777" w:rsidR="007C44E4" w:rsidRDefault="002D1AB6">
            <w:pPr>
              <w:spacing w:beforeAutospacing="1" w:afterAutospacing="1"/>
            </w:pPr>
            <w:r>
              <w:rPr>
                <w:color w:val="000000"/>
                <w:sz w:val="22"/>
              </w:rPr>
              <w:t>Jobs created/retained</w:t>
            </w:r>
          </w:p>
        </w:tc>
        <w:tc>
          <w:tcPr>
            <w:tcW w:w="0" w:type="auto"/>
            <w:vAlign w:val="center"/>
          </w:tcPr>
          <w:p w14:paraId="0AAA65E6" w14:textId="77777777" w:rsidR="007C44E4" w:rsidRDefault="002D1AB6">
            <w:pPr>
              <w:spacing w:beforeAutospacing="1" w:afterAutospacing="1"/>
            </w:pPr>
            <w:r>
              <w:rPr>
                <w:color w:val="000000"/>
                <w:sz w:val="22"/>
              </w:rPr>
              <w:t>Jobs</w:t>
            </w:r>
          </w:p>
        </w:tc>
        <w:tc>
          <w:tcPr>
            <w:tcW w:w="0" w:type="auto"/>
            <w:vAlign w:val="center"/>
          </w:tcPr>
          <w:p w14:paraId="4613DF2D" w14:textId="77777777" w:rsidR="007C44E4" w:rsidRDefault="002D1AB6">
            <w:pPr>
              <w:spacing w:beforeAutospacing="1" w:afterAutospacing="1"/>
            </w:pPr>
            <w:r>
              <w:rPr>
                <w:color w:val="000000"/>
                <w:sz w:val="22"/>
              </w:rPr>
              <w:t>10</w:t>
            </w:r>
          </w:p>
        </w:tc>
        <w:tc>
          <w:tcPr>
            <w:tcW w:w="0" w:type="auto"/>
            <w:vAlign w:val="center"/>
          </w:tcPr>
          <w:p w14:paraId="0365AB27" w14:textId="77777777" w:rsidR="007C44E4" w:rsidRDefault="002D1AB6">
            <w:pPr>
              <w:spacing w:beforeAutospacing="1" w:afterAutospacing="1"/>
            </w:pPr>
            <w:r>
              <w:rPr>
                <w:color w:val="000000"/>
                <w:sz w:val="22"/>
              </w:rPr>
              <w:t>0</w:t>
            </w:r>
          </w:p>
        </w:tc>
        <w:tc>
          <w:tcPr>
            <w:tcW w:w="0" w:type="auto"/>
            <w:vAlign w:val="center"/>
          </w:tcPr>
          <w:p w14:paraId="6E63968F" w14:textId="77777777" w:rsidR="007C44E4" w:rsidRDefault="002D1AB6">
            <w:pPr>
              <w:spacing w:beforeAutospacing="1" w:afterAutospacing="1"/>
            </w:pPr>
            <w:r>
              <w:rPr>
                <w:color w:val="000000"/>
                <w:sz w:val="22"/>
              </w:rPr>
              <w:t xml:space="preserve">         0.00%</w:t>
            </w:r>
          </w:p>
        </w:tc>
        <w:tc>
          <w:tcPr>
            <w:tcW w:w="0" w:type="auto"/>
            <w:vAlign w:val="center"/>
          </w:tcPr>
          <w:p w14:paraId="7D93F045" w14:textId="77777777" w:rsidR="007C44E4" w:rsidRDefault="002D1AB6">
            <w:pPr>
              <w:spacing w:beforeAutospacing="1" w:afterAutospacing="1"/>
            </w:pPr>
            <w:r>
              <w:rPr>
                <w:color w:val="000000"/>
                <w:sz w:val="22"/>
              </w:rPr>
              <w:t xml:space="preserve"> </w:t>
            </w:r>
          </w:p>
        </w:tc>
        <w:tc>
          <w:tcPr>
            <w:tcW w:w="0" w:type="auto"/>
            <w:vAlign w:val="center"/>
          </w:tcPr>
          <w:p w14:paraId="2F757EE1" w14:textId="77777777" w:rsidR="007C44E4" w:rsidRDefault="002D1AB6">
            <w:pPr>
              <w:spacing w:beforeAutospacing="1" w:afterAutospacing="1"/>
            </w:pPr>
            <w:r>
              <w:rPr>
                <w:color w:val="000000"/>
                <w:sz w:val="22"/>
              </w:rPr>
              <w:t xml:space="preserve"> </w:t>
            </w:r>
          </w:p>
        </w:tc>
        <w:tc>
          <w:tcPr>
            <w:tcW w:w="0" w:type="auto"/>
            <w:vAlign w:val="center"/>
          </w:tcPr>
          <w:p w14:paraId="4991424C" w14:textId="77777777" w:rsidR="007C44E4" w:rsidRDefault="002D1AB6">
            <w:pPr>
              <w:spacing w:beforeAutospacing="1" w:afterAutospacing="1"/>
            </w:pPr>
            <w:r>
              <w:rPr>
                <w:color w:val="000000"/>
                <w:sz w:val="22"/>
              </w:rPr>
              <w:t xml:space="preserve"> </w:t>
            </w:r>
          </w:p>
        </w:tc>
      </w:tr>
      <w:tr w:rsidR="007C44E4" w14:paraId="697C1511" w14:textId="77777777">
        <w:trPr>
          <w:cantSplit/>
        </w:trPr>
        <w:tc>
          <w:tcPr>
            <w:tcW w:w="0" w:type="auto"/>
            <w:vAlign w:val="center"/>
          </w:tcPr>
          <w:p w14:paraId="4BE91B21" w14:textId="77777777" w:rsidR="007C44E4" w:rsidRDefault="002D1AB6">
            <w:pPr>
              <w:spacing w:beforeAutospacing="1" w:afterAutospacing="1"/>
            </w:pPr>
            <w:r>
              <w:rPr>
                <w:color w:val="000000"/>
                <w:sz w:val="22"/>
              </w:rPr>
              <w:t>Provide Special Needs Housing Opportunities</w:t>
            </w:r>
          </w:p>
        </w:tc>
        <w:tc>
          <w:tcPr>
            <w:tcW w:w="0" w:type="auto"/>
            <w:vAlign w:val="center"/>
          </w:tcPr>
          <w:p w14:paraId="48C297E8" w14:textId="77777777" w:rsidR="007C44E4" w:rsidRDefault="002D1AB6">
            <w:pPr>
              <w:spacing w:beforeAutospacing="1" w:afterAutospacing="1"/>
            </w:pPr>
            <w:r>
              <w:rPr>
                <w:color w:val="000000"/>
                <w:sz w:val="22"/>
              </w:rPr>
              <w:t>Affordable Housing</w:t>
            </w:r>
          </w:p>
        </w:tc>
        <w:tc>
          <w:tcPr>
            <w:tcW w:w="0" w:type="auto"/>
            <w:vAlign w:val="center"/>
          </w:tcPr>
          <w:p w14:paraId="6C4A6DBB" w14:textId="77777777" w:rsidR="007C44E4" w:rsidRDefault="002D1AB6">
            <w:pPr>
              <w:spacing w:beforeAutospacing="1" w:afterAutospacing="1"/>
            </w:pPr>
            <w:r>
              <w:rPr>
                <w:color w:val="000000"/>
                <w:sz w:val="22"/>
              </w:rPr>
              <w:t>CDBG: $ / HOPWA: $ / CDBG-CV: $ / HOPWA-CV: $</w:t>
            </w:r>
          </w:p>
        </w:tc>
        <w:tc>
          <w:tcPr>
            <w:tcW w:w="0" w:type="auto"/>
            <w:vAlign w:val="center"/>
          </w:tcPr>
          <w:p w14:paraId="7E607F96" w14:textId="77777777" w:rsidR="007C44E4" w:rsidRDefault="002D1AB6">
            <w:pPr>
              <w:spacing w:beforeAutospacing="1" w:afterAutospacing="1"/>
            </w:pPr>
            <w:r>
              <w:rPr>
                <w:color w:val="000000"/>
                <w:sz w:val="22"/>
              </w:rPr>
              <w:t>Homeless Person Overnight Shelter</w:t>
            </w:r>
          </w:p>
        </w:tc>
        <w:tc>
          <w:tcPr>
            <w:tcW w:w="0" w:type="auto"/>
            <w:vAlign w:val="center"/>
          </w:tcPr>
          <w:p w14:paraId="570BA9FB" w14:textId="77777777" w:rsidR="007C44E4" w:rsidRDefault="002D1AB6">
            <w:pPr>
              <w:spacing w:beforeAutospacing="1" w:afterAutospacing="1"/>
            </w:pPr>
            <w:r>
              <w:rPr>
                <w:color w:val="000000"/>
                <w:sz w:val="22"/>
              </w:rPr>
              <w:t>Persons Assisted</w:t>
            </w:r>
          </w:p>
        </w:tc>
        <w:tc>
          <w:tcPr>
            <w:tcW w:w="0" w:type="auto"/>
            <w:vAlign w:val="center"/>
          </w:tcPr>
          <w:p w14:paraId="7584F233" w14:textId="77777777" w:rsidR="007C44E4" w:rsidRDefault="002D1AB6">
            <w:pPr>
              <w:spacing w:beforeAutospacing="1" w:afterAutospacing="1"/>
            </w:pPr>
            <w:r>
              <w:rPr>
                <w:color w:val="000000"/>
                <w:sz w:val="22"/>
              </w:rPr>
              <w:t>150</w:t>
            </w:r>
          </w:p>
        </w:tc>
        <w:tc>
          <w:tcPr>
            <w:tcW w:w="0" w:type="auto"/>
            <w:vAlign w:val="center"/>
          </w:tcPr>
          <w:p w14:paraId="084C7D93" w14:textId="77777777" w:rsidR="007C44E4" w:rsidRDefault="002D1AB6">
            <w:pPr>
              <w:spacing w:beforeAutospacing="1" w:afterAutospacing="1"/>
            </w:pPr>
            <w:r>
              <w:rPr>
                <w:color w:val="000000"/>
                <w:sz w:val="22"/>
              </w:rPr>
              <w:t>0</w:t>
            </w:r>
          </w:p>
        </w:tc>
        <w:tc>
          <w:tcPr>
            <w:tcW w:w="0" w:type="auto"/>
            <w:vAlign w:val="center"/>
          </w:tcPr>
          <w:p w14:paraId="797A2B5E" w14:textId="77777777" w:rsidR="007C44E4" w:rsidRDefault="002D1AB6">
            <w:pPr>
              <w:spacing w:beforeAutospacing="1" w:afterAutospacing="1"/>
            </w:pPr>
            <w:r>
              <w:rPr>
                <w:color w:val="000000"/>
                <w:sz w:val="22"/>
              </w:rPr>
              <w:t xml:space="preserve">         0.00%</w:t>
            </w:r>
          </w:p>
        </w:tc>
        <w:tc>
          <w:tcPr>
            <w:tcW w:w="0" w:type="auto"/>
            <w:vAlign w:val="center"/>
          </w:tcPr>
          <w:p w14:paraId="5EDEB37A" w14:textId="77777777" w:rsidR="007C44E4" w:rsidRDefault="002D1AB6">
            <w:pPr>
              <w:spacing w:beforeAutospacing="1" w:afterAutospacing="1"/>
            </w:pPr>
            <w:r>
              <w:rPr>
                <w:color w:val="000000"/>
                <w:sz w:val="22"/>
              </w:rPr>
              <w:t xml:space="preserve"> </w:t>
            </w:r>
          </w:p>
        </w:tc>
        <w:tc>
          <w:tcPr>
            <w:tcW w:w="0" w:type="auto"/>
            <w:vAlign w:val="center"/>
          </w:tcPr>
          <w:p w14:paraId="209832C1" w14:textId="77777777" w:rsidR="007C44E4" w:rsidRDefault="002D1AB6">
            <w:pPr>
              <w:spacing w:beforeAutospacing="1" w:afterAutospacing="1"/>
            </w:pPr>
            <w:r>
              <w:rPr>
                <w:color w:val="000000"/>
                <w:sz w:val="22"/>
              </w:rPr>
              <w:t xml:space="preserve"> </w:t>
            </w:r>
          </w:p>
        </w:tc>
        <w:tc>
          <w:tcPr>
            <w:tcW w:w="0" w:type="auto"/>
            <w:vAlign w:val="center"/>
          </w:tcPr>
          <w:p w14:paraId="09DFCB04" w14:textId="77777777" w:rsidR="007C44E4" w:rsidRDefault="002D1AB6">
            <w:pPr>
              <w:spacing w:beforeAutospacing="1" w:afterAutospacing="1"/>
            </w:pPr>
            <w:r>
              <w:rPr>
                <w:color w:val="000000"/>
                <w:sz w:val="22"/>
              </w:rPr>
              <w:t xml:space="preserve"> </w:t>
            </w:r>
          </w:p>
        </w:tc>
      </w:tr>
      <w:tr w:rsidR="007C44E4" w14:paraId="6FF4AA19" w14:textId="77777777">
        <w:trPr>
          <w:cantSplit/>
        </w:trPr>
        <w:tc>
          <w:tcPr>
            <w:tcW w:w="0" w:type="auto"/>
            <w:vAlign w:val="center"/>
          </w:tcPr>
          <w:p w14:paraId="58412B5B" w14:textId="77777777" w:rsidR="007C44E4" w:rsidRDefault="002D1AB6">
            <w:pPr>
              <w:spacing w:beforeAutospacing="1" w:afterAutospacing="1"/>
            </w:pPr>
            <w:r>
              <w:rPr>
                <w:color w:val="000000"/>
                <w:sz w:val="22"/>
              </w:rPr>
              <w:t>Provide Special Needs Housing Opportunities</w:t>
            </w:r>
          </w:p>
        </w:tc>
        <w:tc>
          <w:tcPr>
            <w:tcW w:w="0" w:type="auto"/>
            <w:vAlign w:val="center"/>
          </w:tcPr>
          <w:p w14:paraId="57291767" w14:textId="77777777" w:rsidR="007C44E4" w:rsidRDefault="002D1AB6">
            <w:pPr>
              <w:spacing w:beforeAutospacing="1" w:afterAutospacing="1"/>
            </w:pPr>
            <w:r>
              <w:rPr>
                <w:color w:val="000000"/>
                <w:sz w:val="22"/>
              </w:rPr>
              <w:t>Affordable Housing</w:t>
            </w:r>
          </w:p>
        </w:tc>
        <w:tc>
          <w:tcPr>
            <w:tcW w:w="0" w:type="auto"/>
            <w:vAlign w:val="center"/>
          </w:tcPr>
          <w:p w14:paraId="5E739FFC" w14:textId="77777777" w:rsidR="007C44E4" w:rsidRDefault="002D1AB6">
            <w:pPr>
              <w:spacing w:beforeAutospacing="1" w:afterAutospacing="1"/>
            </w:pPr>
            <w:r>
              <w:rPr>
                <w:color w:val="000000"/>
                <w:sz w:val="22"/>
              </w:rPr>
              <w:t>CDBG: $ / HOPWA: $ / CDBG-CV: $ / HOPWA-CV: $</w:t>
            </w:r>
          </w:p>
        </w:tc>
        <w:tc>
          <w:tcPr>
            <w:tcW w:w="0" w:type="auto"/>
            <w:vAlign w:val="center"/>
          </w:tcPr>
          <w:p w14:paraId="14CD7106" w14:textId="77777777" w:rsidR="007C44E4" w:rsidRDefault="002D1AB6">
            <w:pPr>
              <w:spacing w:beforeAutospacing="1" w:afterAutospacing="1"/>
            </w:pPr>
            <w:r>
              <w:rPr>
                <w:color w:val="000000"/>
                <w:sz w:val="22"/>
              </w:rPr>
              <w:t>Housing for Homeless added</w:t>
            </w:r>
          </w:p>
        </w:tc>
        <w:tc>
          <w:tcPr>
            <w:tcW w:w="0" w:type="auto"/>
            <w:vAlign w:val="center"/>
          </w:tcPr>
          <w:p w14:paraId="2875AAEE" w14:textId="77777777" w:rsidR="007C44E4" w:rsidRDefault="002D1AB6">
            <w:pPr>
              <w:spacing w:beforeAutospacing="1" w:afterAutospacing="1"/>
            </w:pPr>
            <w:r>
              <w:rPr>
                <w:color w:val="000000"/>
                <w:sz w:val="22"/>
              </w:rPr>
              <w:t>Household Housing Unit</w:t>
            </w:r>
          </w:p>
        </w:tc>
        <w:tc>
          <w:tcPr>
            <w:tcW w:w="0" w:type="auto"/>
            <w:vAlign w:val="center"/>
          </w:tcPr>
          <w:p w14:paraId="452B2555" w14:textId="77777777" w:rsidR="007C44E4" w:rsidRDefault="002D1AB6">
            <w:pPr>
              <w:spacing w:beforeAutospacing="1" w:afterAutospacing="1"/>
            </w:pPr>
            <w:r>
              <w:rPr>
                <w:color w:val="000000"/>
                <w:sz w:val="22"/>
              </w:rPr>
              <w:t>50</w:t>
            </w:r>
          </w:p>
        </w:tc>
        <w:tc>
          <w:tcPr>
            <w:tcW w:w="0" w:type="auto"/>
            <w:vAlign w:val="center"/>
          </w:tcPr>
          <w:p w14:paraId="2344028D" w14:textId="77777777" w:rsidR="007C44E4" w:rsidRDefault="002D1AB6">
            <w:pPr>
              <w:spacing w:beforeAutospacing="1" w:afterAutospacing="1"/>
            </w:pPr>
            <w:r>
              <w:rPr>
                <w:color w:val="000000"/>
                <w:sz w:val="22"/>
              </w:rPr>
              <w:t>0</w:t>
            </w:r>
          </w:p>
        </w:tc>
        <w:tc>
          <w:tcPr>
            <w:tcW w:w="0" w:type="auto"/>
            <w:vAlign w:val="center"/>
          </w:tcPr>
          <w:p w14:paraId="03229871" w14:textId="77777777" w:rsidR="007C44E4" w:rsidRDefault="002D1AB6">
            <w:pPr>
              <w:spacing w:beforeAutospacing="1" w:afterAutospacing="1"/>
            </w:pPr>
            <w:r>
              <w:rPr>
                <w:color w:val="000000"/>
                <w:sz w:val="22"/>
              </w:rPr>
              <w:t xml:space="preserve">         0.00%</w:t>
            </w:r>
          </w:p>
        </w:tc>
        <w:tc>
          <w:tcPr>
            <w:tcW w:w="0" w:type="auto"/>
            <w:vAlign w:val="center"/>
          </w:tcPr>
          <w:p w14:paraId="613EE9E3" w14:textId="77777777" w:rsidR="007C44E4" w:rsidRDefault="002D1AB6">
            <w:pPr>
              <w:spacing w:beforeAutospacing="1" w:afterAutospacing="1"/>
            </w:pPr>
            <w:r>
              <w:rPr>
                <w:color w:val="000000"/>
                <w:sz w:val="22"/>
              </w:rPr>
              <w:t xml:space="preserve"> </w:t>
            </w:r>
          </w:p>
        </w:tc>
        <w:tc>
          <w:tcPr>
            <w:tcW w:w="0" w:type="auto"/>
            <w:vAlign w:val="center"/>
          </w:tcPr>
          <w:p w14:paraId="459F8435" w14:textId="77777777" w:rsidR="007C44E4" w:rsidRDefault="002D1AB6">
            <w:pPr>
              <w:spacing w:beforeAutospacing="1" w:afterAutospacing="1"/>
            </w:pPr>
            <w:r>
              <w:rPr>
                <w:color w:val="000000"/>
                <w:sz w:val="22"/>
              </w:rPr>
              <w:t xml:space="preserve"> </w:t>
            </w:r>
          </w:p>
        </w:tc>
        <w:tc>
          <w:tcPr>
            <w:tcW w:w="0" w:type="auto"/>
            <w:vAlign w:val="center"/>
          </w:tcPr>
          <w:p w14:paraId="139FAE76" w14:textId="77777777" w:rsidR="007C44E4" w:rsidRDefault="002D1AB6">
            <w:pPr>
              <w:spacing w:beforeAutospacing="1" w:afterAutospacing="1"/>
            </w:pPr>
            <w:r>
              <w:rPr>
                <w:color w:val="000000"/>
                <w:sz w:val="22"/>
              </w:rPr>
              <w:t xml:space="preserve"> </w:t>
            </w:r>
          </w:p>
        </w:tc>
      </w:tr>
      <w:tr w:rsidR="007C44E4" w14:paraId="32FBE821" w14:textId="77777777">
        <w:trPr>
          <w:cantSplit/>
        </w:trPr>
        <w:tc>
          <w:tcPr>
            <w:tcW w:w="0" w:type="auto"/>
            <w:vAlign w:val="center"/>
          </w:tcPr>
          <w:p w14:paraId="182E7AFE" w14:textId="77777777" w:rsidR="007C44E4" w:rsidRDefault="002D1AB6">
            <w:pPr>
              <w:spacing w:beforeAutospacing="1" w:afterAutospacing="1"/>
            </w:pPr>
            <w:r>
              <w:rPr>
                <w:color w:val="000000"/>
                <w:sz w:val="22"/>
              </w:rPr>
              <w:lastRenderedPageBreak/>
              <w:t>Provide Special Needs Housing Opportunities</w:t>
            </w:r>
          </w:p>
        </w:tc>
        <w:tc>
          <w:tcPr>
            <w:tcW w:w="0" w:type="auto"/>
            <w:vAlign w:val="center"/>
          </w:tcPr>
          <w:p w14:paraId="4A312A21" w14:textId="77777777" w:rsidR="007C44E4" w:rsidRDefault="002D1AB6">
            <w:pPr>
              <w:spacing w:beforeAutospacing="1" w:afterAutospacing="1"/>
            </w:pPr>
            <w:r>
              <w:rPr>
                <w:color w:val="000000"/>
                <w:sz w:val="22"/>
              </w:rPr>
              <w:t>Affordable Housing</w:t>
            </w:r>
          </w:p>
        </w:tc>
        <w:tc>
          <w:tcPr>
            <w:tcW w:w="0" w:type="auto"/>
            <w:vAlign w:val="center"/>
          </w:tcPr>
          <w:p w14:paraId="5B2A153E" w14:textId="77777777" w:rsidR="007C44E4" w:rsidRDefault="002D1AB6">
            <w:pPr>
              <w:spacing w:beforeAutospacing="1" w:afterAutospacing="1"/>
            </w:pPr>
            <w:r>
              <w:rPr>
                <w:color w:val="000000"/>
                <w:sz w:val="22"/>
              </w:rPr>
              <w:t>CDBG: $ / HOPWA: $ / CDBG-CV: $ / HOPWA-CV: $</w:t>
            </w:r>
          </w:p>
        </w:tc>
        <w:tc>
          <w:tcPr>
            <w:tcW w:w="0" w:type="auto"/>
            <w:vAlign w:val="center"/>
          </w:tcPr>
          <w:p w14:paraId="787DE2E2" w14:textId="77777777" w:rsidR="007C44E4" w:rsidRDefault="002D1AB6">
            <w:pPr>
              <w:spacing w:beforeAutospacing="1" w:afterAutospacing="1"/>
            </w:pPr>
            <w:r>
              <w:rPr>
                <w:color w:val="000000"/>
                <w:sz w:val="22"/>
              </w:rPr>
              <w:t>Housing for People with HIV/AIDS added</w:t>
            </w:r>
          </w:p>
        </w:tc>
        <w:tc>
          <w:tcPr>
            <w:tcW w:w="0" w:type="auto"/>
            <w:vAlign w:val="center"/>
          </w:tcPr>
          <w:p w14:paraId="1075DF81" w14:textId="77777777" w:rsidR="007C44E4" w:rsidRDefault="002D1AB6">
            <w:pPr>
              <w:spacing w:beforeAutospacing="1" w:afterAutospacing="1"/>
            </w:pPr>
            <w:r>
              <w:rPr>
                <w:color w:val="000000"/>
                <w:sz w:val="22"/>
              </w:rPr>
              <w:t>Household Housing Unit</w:t>
            </w:r>
          </w:p>
        </w:tc>
        <w:tc>
          <w:tcPr>
            <w:tcW w:w="0" w:type="auto"/>
            <w:vAlign w:val="center"/>
          </w:tcPr>
          <w:p w14:paraId="150C24D1" w14:textId="77777777" w:rsidR="007C44E4" w:rsidRDefault="002D1AB6">
            <w:pPr>
              <w:spacing w:beforeAutospacing="1" w:afterAutospacing="1"/>
            </w:pPr>
            <w:r>
              <w:rPr>
                <w:color w:val="000000"/>
                <w:sz w:val="22"/>
              </w:rPr>
              <w:t>0</w:t>
            </w:r>
          </w:p>
        </w:tc>
        <w:tc>
          <w:tcPr>
            <w:tcW w:w="0" w:type="auto"/>
            <w:vAlign w:val="center"/>
          </w:tcPr>
          <w:p w14:paraId="0DED2E4F" w14:textId="77777777" w:rsidR="007C44E4" w:rsidRDefault="002D1AB6">
            <w:pPr>
              <w:spacing w:beforeAutospacing="1" w:afterAutospacing="1"/>
            </w:pPr>
            <w:r>
              <w:rPr>
                <w:color w:val="000000"/>
                <w:sz w:val="22"/>
              </w:rPr>
              <w:t>0</w:t>
            </w:r>
          </w:p>
        </w:tc>
        <w:tc>
          <w:tcPr>
            <w:tcW w:w="0" w:type="auto"/>
            <w:vAlign w:val="center"/>
          </w:tcPr>
          <w:p w14:paraId="5F165202" w14:textId="77777777" w:rsidR="007C44E4" w:rsidRDefault="002D1AB6">
            <w:pPr>
              <w:spacing w:beforeAutospacing="1" w:afterAutospacing="1"/>
            </w:pPr>
            <w:r>
              <w:rPr>
                <w:color w:val="000000"/>
                <w:sz w:val="22"/>
              </w:rPr>
              <w:t xml:space="preserve"> </w:t>
            </w:r>
          </w:p>
        </w:tc>
        <w:tc>
          <w:tcPr>
            <w:tcW w:w="0" w:type="auto"/>
            <w:vAlign w:val="center"/>
          </w:tcPr>
          <w:p w14:paraId="7654F13D" w14:textId="77777777" w:rsidR="007C44E4" w:rsidRDefault="002D1AB6">
            <w:pPr>
              <w:spacing w:beforeAutospacing="1" w:afterAutospacing="1"/>
            </w:pPr>
            <w:r>
              <w:rPr>
                <w:color w:val="000000"/>
                <w:sz w:val="22"/>
              </w:rPr>
              <w:t>5</w:t>
            </w:r>
          </w:p>
        </w:tc>
        <w:tc>
          <w:tcPr>
            <w:tcW w:w="0" w:type="auto"/>
            <w:vAlign w:val="center"/>
          </w:tcPr>
          <w:p w14:paraId="33B79B2F" w14:textId="77777777" w:rsidR="007C44E4" w:rsidRDefault="002D1AB6">
            <w:pPr>
              <w:spacing w:beforeAutospacing="1" w:afterAutospacing="1"/>
            </w:pPr>
            <w:r>
              <w:rPr>
                <w:color w:val="000000"/>
                <w:sz w:val="22"/>
              </w:rPr>
              <w:t>0</w:t>
            </w:r>
          </w:p>
        </w:tc>
        <w:tc>
          <w:tcPr>
            <w:tcW w:w="0" w:type="auto"/>
            <w:vAlign w:val="center"/>
          </w:tcPr>
          <w:p w14:paraId="25C934D0" w14:textId="77777777" w:rsidR="007C44E4" w:rsidRDefault="002D1AB6">
            <w:pPr>
              <w:spacing w:beforeAutospacing="1" w:afterAutospacing="1"/>
            </w:pPr>
            <w:r>
              <w:rPr>
                <w:color w:val="000000"/>
                <w:sz w:val="22"/>
              </w:rPr>
              <w:t xml:space="preserve">         0.00%</w:t>
            </w:r>
          </w:p>
        </w:tc>
      </w:tr>
      <w:tr w:rsidR="007C44E4" w14:paraId="367DE9C8" w14:textId="77777777">
        <w:trPr>
          <w:cantSplit/>
        </w:trPr>
        <w:tc>
          <w:tcPr>
            <w:tcW w:w="0" w:type="auto"/>
            <w:vAlign w:val="center"/>
          </w:tcPr>
          <w:p w14:paraId="0505084B" w14:textId="77777777" w:rsidR="007C44E4" w:rsidRDefault="002D1AB6">
            <w:pPr>
              <w:spacing w:beforeAutospacing="1" w:afterAutospacing="1"/>
            </w:pPr>
            <w:r>
              <w:rPr>
                <w:color w:val="000000"/>
                <w:sz w:val="22"/>
              </w:rPr>
              <w:t>Provide Special Needs Housing Opportunities</w:t>
            </w:r>
          </w:p>
        </w:tc>
        <w:tc>
          <w:tcPr>
            <w:tcW w:w="0" w:type="auto"/>
            <w:vAlign w:val="center"/>
          </w:tcPr>
          <w:p w14:paraId="2D1BD19B" w14:textId="77777777" w:rsidR="007C44E4" w:rsidRDefault="002D1AB6">
            <w:pPr>
              <w:spacing w:beforeAutospacing="1" w:afterAutospacing="1"/>
            </w:pPr>
            <w:r>
              <w:rPr>
                <w:color w:val="000000"/>
                <w:sz w:val="22"/>
              </w:rPr>
              <w:t>Affordable Housing</w:t>
            </w:r>
          </w:p>
        </w:tc>
        <w:tc>
          <w:tcPr>
            <w:tcW w:w="0" w:type="auto"/>
            <w:vAlign w:val="center"/>
          </w:tcPr>
          <w:p w14:paraId="1F44EF2B" w14:textId="77777777" w:rsidR="007C44E4" w:rsidRDefault="002D1AB6">
            <w:pPr>
              <w:spacing w:beforeAutospacing="1" w:afterAutospacing="1"/>
            </w:pPr>
            <w:r>
              <w:rPr>
                <w:color w:val="000000"/>
                <w:sz w:val="22"/>
              </w:rPr>
              <w:t>CDBG: $ / HOPWA: $ / CDBG-CV: $ / HOPWA-CV: $</w:t>
            </w:r>
          </w:p>
        </w:tc>
        <w:tc>
          <w:tcPr>
            <w:tcW w:w="0" w:type="auto"/>
            <w:vAlign w:val="center"/>
          </w:tcPr>
          <w:p w14:paraId="3297FF84" w14:textId="77777777" w:rsidR="007C44E4" w:rsidRDefault="002D1AB6">
            <w:pPr>
              <w:spacing w:beforeAutospacing="1" w:afterAutospacing="1"/>
            </w:pPr>
            <w:r>
              <w:rPr>
                <w:color w:val="000000"/>
                <w:sz w:val="22"/>
              </w:rPr>
              <w:t>HIV/AIDS Housing Operations</w:t>
            </w:r>
          </w:p>
        </w:tc>
        <w:tc>
          <w:tcPr>
            <w:tcW w:w="0" w:type="auto"/>
            <w:vAlign w:val="center"/>
          </w:tcPr>
          <w:p w14:paraId="0C323BF4" w14:textId="77777777" w:rsidR="007C44E4" w:rsidRDefault="002D1AB6">
            <w:pPr>
              <w:spacing w:beforeAutospacing="1" w:afterAutospacing="1"/>
            </w:pPr>
            <w:r>
              <w:rPr>
                <w:color w:val="000000"/>
                <w:sz w:val="22"/>
              </w:rPr>
              <w:t>Household Housing Unit</w:t>
            </w:r>
          </w:p>
        </w:tc>
        <w:tc>
          <w:tcPr>
            <w:tcW w:w="0" w:type="auto"/>
            <w:vAlign w:val="center"/>
          </w:tcPr>
          <w:p w14:paraId="7E32C0AD" w14:textId="77777777" w:rsidR="007C44E4" w:rsidRDefault="002D1AB6">
            <w:pPr>
              <w:spacing w:beforeAutospacing="1" w:afterAutospacing="1"/>
            </w:pPr>
            <w:r>
              <w:rPr>
                <w:color w:val="000000"/>
                <w:sz w:val="22"/>
              </w:rPr>
              <w:t>0</w:t>
            </w:r>
          </w:p>
        </w:tc>
        <w:tc>
          <w:tcPr>
            <w:tcW w:w="0" w:type="auto"/>
            <w:vAlign w:val="center"/>
          </w:tcPr>
          <w:p w14:paraId="7C16A029" w14:textId="77777777" w:rsidR="007C44E4" w:rsidRDefault="002D1AB6">
            <w:pPr>
              <w:spacing w:beforeAutospacing="1" w:afterAutospacing="1"/>
            </w:pPr>
            <w:r>
              <w:rPr>
                <w:color w:val="000000"/>
                <w:sz w:val="22"/>
              </w:rPr>
              <w:t>0</w:t>
            </w:r>
          </w:p>
        </w:tc>
        <w:tc>
          <w:tcPr>
            <w:tcW w:w="0" w:type="auto"/>
            <w:vAlign w:val="center"/>
          </w:tcPr>
          <w:p w14:paraId="0B0B33B8" w14:textId="77777777" w:rsidR="007C44E4" w:rsidRDefault="002D1AB6">
            <w:pPr>
              <w:spacing w:beforeAutospacing="1" w:afterAutospacing="1"/>
            </w:pPr>
            <w:r>
              <w:rPr>
                <w:color w:val="000000"/>
                <w:sz w:val="22"/>
              </w:rPr>
              <w:t xml:space="preserve"> </w:t>
            </w:r>
          </w:p>
        </w:tc>
        <w:tc>
          <w:tcPr>
            <w:tcW w:w="0" w:type="auto"/>
            <w:vAlign w:val="center"/>
          </w:tcPr>
          <w:p w14:paraId="47CBBFD5" w14:textId="77777777" w:rsidR="007C44E4" w:rsidRDefault="002D1AB6">
            <w:pPr>
              <w:spacing w:beforeAutospacing="1" w:afterAutospacing="1"/>
            </w:pPr>
            <w:r>
              <w:rPr>
                <w:color w:val="000000"/>
                <w:sz w:val="22"/>
              </w:rPr>
              <w:t>1325</w:t>
            </w:r>
          </w:p>
        </w:tc>
        <w:tc>
          <w:tcPr>
            <w:tcW w:w="0" w:type="auto"/>
            <w:vAlign w:val="center"/>
          </w:tcPr>
          <w:p w14:paraId="6E8B2BBD" w14:textId="77777777" w:rsidR="007C44E4" w:rsidRDefault="002D1AB6">
            <w:pPr>
              <w:spacing w:beforeAutospacing="1" w:afterAutospacing="1"/>
            </w:pPr>
            <w:r>
              <w:rPr>
                <w:color w:val="000000"/>
                <w:sz w:val="22"/>
              </w:rPr>
              <w:t xml:space="preserve"> </w:t>
            </w:r>
          </w:p>
        </w:tc>
        <w:tc>
          <w:tcPr>
            <w:tcW w:w="0" w:type="auto"/>
            <w:vAlign w:val="center"/>
          </w:tcPr>
          <w:p w14:paraId="6C19D7EF" w14:textId="77777777" w:rsidR="007C44E4" w:rsidRDefault="002D1AB6">
            <w:pPr>
              <w:spacing w:beforeAutospacing="1" w:afterAutospacing="1"/>
            </w:pPr>
            <w:r>
              <w:rPr>
                <w:color w:val="000000"/>
                <w:sz w:val="22"/>
              </w:rPr>
              <w:t>%</w:t>
            </w:r>
          </w:p>
        </w:tc>
      </w:tr>
      <w:tr w:rsidR="007C44E4" w14:paraId="7A8558F2" w14:textId="77777777">
        <w:trPr>
          <w:cantSplit/>
        </w:trPr>
        <w:tc>
          <w:tcPr>
            <w:tcW w:w="0" w:type="auto"/>
            <w:vAlign w:val="center"/>
          </w:tcPr>
          <w:p w14:paraId="177E5E2C" w14:textId="77777777" w:rsidR="007C44E4" w:rsidRDefault="002D1AB6">
            <w:pPr>
              <w:spacing w:beforeAutospacing="1" w:afterAutospacing="1"/>
            </w:pPr>
            <w:r>
              <w:rPr>
                <w:color w:val="000000"/>
                <w:sz w:val="22"/>
              </w:rPr>
              <w:t>Provide Special Needs Housing Opportunities</w:t>
            </w:r>
          </w:p>
        </w:tc>
        <w:tc>
          <w:tcPr>
            <w:tcW w:w="0" w:type="auto"/>
            <w:vAlign w:val="center"/>
          </w:tcPr>
          <w:p w14:paraId="65EF8085" w14:textId="77777777" w:rsidR="007C44E4" w:rsidRDefault="002D1AB6">
            <w:pPr>
              <w:spacing w:beforeAutospacing="1" w:afterAutospacing="1"/>
            </w:pPr>
            <w:r>
              <w:rPr>
                <w:color w:val="000000"/>
                <w:sz w:val="22"/>
              </w:rPr>
              <w:t>Affordable Housing</w:t>
            </w:r>
          </w:p>
        </w:tc>
        <w:tc>
          <w:tcPr>
            <w:tcW w:w="0" w:type="auto"/>
            <w:vAlign w:val="center"/>
          </w:tcPr>
          <w:p w14:paraId="3022538C" w14:textId="77777777" w:rsidR="007C44E4" w:rsidRDefault="002D1AB6">
            <w:pPr>
              <w:spacing w:beforeAutospacing="1" w:afterAutospacing="1"/>
            </w:pPr>
            <w:r>
              <w:rPr>
                <w:color w:val="000000"/>
                <w:sz w:val="22"/>
              </w:rPr>
              <w:t>CDBG: $ / HOPWA: $ / CDBG-CV: $ / HOPWA-CV: $</w:t>
            </w:r>
          </w:p>
        </w:tc>
        <w:tc>
          <w:tcPr>
            <w:tcW w:w="0" w:type="auto"/>
            <w:vAlign w:val="center"/>
          </w:tcPr>
          <w:p w14:paraId="2FEBE48C" w14:textId="77777777" w:rsidR="007C44E4" w:rsidRDefault="002D1AB6">
            <w:pPr>
              <w:spacing w:beforeAutospacing="1" w:afterAutospacing="1"/>
            </w:pPr>
            <w:r>
              <w:rPr>
                <w:color w:val="000000"/>
                <w:sz w:val="22"/>
              </w:rPr>
              <w:t>Other</w:t>
            </w:r>
          </w:p>
        </w:tc>
        <w:tc>
          <w:tcPr>
            <w:tcW w:w="0" w:type="auto"/>
            <w:vAlign w:val="center"/>
          </w:tcPr>
          <w:p w14:paraId="07AB9BAA" w14:textId="77777777" w:rsidR="007C44E4" w:rsidRDefault="002D1AB6">
            <w:pPr>
              <w:spacing w:beforeAutospacing="1" w:afterAutospacing="1"/>
            </w:pPr>
            <w:r>
              <w:rPr>
                <w:color w:val="000000"/>
                <w:sz w:val="22"/>
              </w:rPr>
              <w:t>Other</w:t>
            </w:r>
          </w:p>
        </w:tc>
        <w:tc>
          <w:tcPr>
            <w:tcW w:w="0" w:type="auto"/>
            <w:vAlign w:val="center"/>
          </w:tcPr>
          <w:p w14:paraId="5D7F8333" w14:textId="77777777" w:rsidR="007C44E4" w:rsidRDefault="002D1AB6">
            <w:pPr>
              <w:spacing w:beforeAutospacing="1" w:afterAutospacing="1"/>
            </w:pPr>
            <w:r>
              <w:rPr>
                <w:color w:val="000000"/>
                <w:sz w:val="22"/>
              </w:rPr>
              <w:t>50</w:t>
            </w:r>
          </w:p>
        </w:tc>
        <w:tc>
          <w:tcPr>
            <w:tcW w:w="0" w:type="auto"/>
            <w:vAlign w:val="center"/>
          </w:tcPr>
          <w:p w14:paraId="7FD92F70" w14:textId="77777777" w:rsidR="007C44E4" w:rsidRDefault="002D1AB6">
            <w:pPr>
              <w:spacing w:beforeAutospacing="1" w:afterAutospacing="1"/>
            </w:pPr>
            <w:r>
              <w:rPr>
                <w:color w:val="000000"/>
                <w:sz w:val="22"/>
              </w:rPr>
              <w:t>0</w:t>
            </w:r>
          </w:p>
        </w:tc>
        <w:tc>
          <w:tcPr>
            <w:tcW w:w="0" w:type="auto"/>
            <w:vAlign w:val="center"/>
          </w:tcPr>
          <w:p w14:paraId="49FDDBD1" w14:textId="77777777" w:rsidR="007C44E4" w:rsidRDefault="002D1AB6">
            <w:pPr>
              <w:spacing w:beforeAutospacing="1" w:afterAutospacing="1"/>
            </w:pPr>
            <w:r>
              <w:rPr>
                <w:color w:val="000000"/>
                <w:sz w:val="22"/>
              </w:rPr>
              <w:t xml:space="preserve">         0.00%</w:t>
            </w:r>
          </w:p>
        </w:tc>
        <w:tc>
          <w:tcPr>
            <w:tcW w:w="0" w:type="auto"/>
            <w:vAlign w:val="center"/>
          </w:tcPr>
          <w:p w14:paraId="2AE6ABC8" w14:textId="77777777" w:rsidR="007C44E4" w:rsidRDefault="002D1AB6">
            <w:pPr>
              <w:spacing w:beforeAutospacing="1" w:afterAutospacing="1"/>
            </w:pPr>
            <w:r>
              <w:rPr>
                <w:color w:val="000000"/>
                <w:sz w:val="22"/>
              </w:rPr>
              <w:t xml:space="preserve"> </w:t>
            </w:r>
          </w:p>
        </w:tc>
        <w:tc>
          <w:tcPr>
            <w:tcW w:w="0" w:type="auto"/>
            <w:vAlign w:val="center"/>
          </w:tcPr>
          <w:p w14:paraId="6E58DCBD" w14:textId="77777777" w:rsidR="007C44E4" w:rsidRDefault="002D1AB6">
            <w:pPr>
              <w:spacing w:beforeAutospacing="1" w:afterAutospacing="1"/>
            </w:pPr>
            <w:r>
              <w:rPr>
                <w:color w:val="000000"/>
                <w:sz w:val="22"/>
              </w:rPr>
              <w:t xml:space="preserve"> </w:t>
            </w:r>
          </w:p>
        </w:tc>
        <w:tc>
          <w:tcPr>
            <w:tcW w:w="0" w:type="auto"/>
            <w:vAlign w:val="center"/>
          </w:tcPr>
          <w:p w14:paraId="62192AA1" w14:textId="77777777" w:rsidR="007C44E4" w:rsidRDefault="002D1AB6">
            <w:pPr>
              <w:spacing w:beforeAutospacing="1" w:afterAutospacing="1"/>
            </w:pPr>
            <w:r>
              <w:rPr>
                <w:color w:val="000000"/>
                <w:sz w:val="22"/>
              </w:rPr>
              <w:t xml:space="preserve"> </w:t>
            </w:r>
          </w:p>
        </w:tc>
      </w:tr>
      <w:tr w:rsidR="007C44E4" w14:paraId="37F61A61" w14:textId="77777777">
        <w:trPr>
          <w:cantSplit/>
        </w:trPr>
        <w:tc>
          <w:tcPr>
            <w:tcW w:w="0" w:type="auto"/>
            <w:vAlign w:val="center"/>
          </w:tcPr>
          <w:p w14:paraId="68B242C8" w14:textId="77777777" w:rsidR="007C44E4" w:rsidRDefault="002D1AB6">
            <w:pPr>
              <w:spacing w:beforeAutospacing="1" w:afterAutospacing="1"/>
            </w:pPr>
            <w:r>
              <w:rPr>
                <w:color w:val="000000"/>
                <w:sz w:val="22"/>
              </w:rPr>
              <w:t>Provide Support to New and Expanding Businesses</w:t>
            </w:r>
          </w:p>
        </w:tc>
        <w:tc>
          <w:tcPr>
            <w:tcW w:w="0" w:type="auto"/>
            <w:vAlign w:val="center"/>
          </w:tcPr>
          <w:p w14:paraId="19B8F110" w14:textId="77777777" w:rsidR="007C44E4" w:rsidRDefault="002D1AB6">
            <w:pPr>
              <w:spacing w:beforeAutospacing="1" w:afterAutospacing="1"/>
            </w:pPr>
            <w:r>
              <w:rPr>
                <w:color w:val="000000"/>
                <w:sz w:val="22"/>
              </w:rPr>
              <w:t>Non-Housing Community Development</w:t>
            </w:r>
          </w:p>
        </w:tc>
        <w:tc>
          <w:tcPr>
            <w:tcW w:w="0" w:type="auto"/>
            <w:vAlign w:val="center"/>
          </w:tcPr>
          <w:p w14:paraId="6704B6B2" w14:textId="77777777" w:rsidR="007C44E4" w:rsidRDefault="002D1AB6">
            <w:pPr>
              <w:spacing w:beforeAutospacing="1" w:afterAutospacing="1"/>
            </w:pPr>
            <w:r>
              <w:rPr>
                <w:color w:val="000000"/>
                <w:sz w:val="22"/>
              </w:rPr>
              <w:t>CDBG: $</w:t>
            </w:r>
          </w:p>
        </w:tc>
        <w:tc>
          <w:tcPr>
            <w:tcW w:w="0" w:type="auto"/>
            <w:vAlign w:val="center"/>
          </w:tcPr>
          <w:p w14:paraId="3AE1BA3C" w14:textId="77777777" w:rsidR="007C44E4" w:rsidRDefault="002D1AB6">
            <w:pPr>
              <w:spacing w:beforeAutospacing="1" w:afterAutospacing="1"/>
            </w:pPr>
            <w:r>
              <w:rPr>
                <w:color w:val="000000"/>
                <w:sz w:val="22"/>
              </w:rPr>
              <w:t>Public Facility or Infrastructure Activities for Low/Moderate Income Housing Benefit</w:t>
            </w:r>
          </w:p>
        </w:tc>
        <w:tc>
          <w:tcPr>
            <w:tcW w:w="0" w:type="auto"/>
            <w:vAlign w:val="center"/>
          </w:tcPr>
          <w:p w14:paraId="00B25509" w14:textId="77777777" w:rsidR="007C44E4" w:rsidRDefault="002D1AB6">
            <w:pPr>
              <w:spacing w:beforeAutospacing="1" w:afterAutospacing="1"/>
            </w:pPr>
            <w:r>
              <w:rPr>
                <w:color w:val="000000"/>
                <w:sz w:val="22"/>
              </w:rPr>
              <w:t>Households Assisted</w:t>
            </w:r>
          </w:p>
        </w:tc>
        <w:tc>
          <w:tcPr>
            <w:tcW w:w="0" w:type="auto"/>
            <w:vAlign w:val="center"/>
          </w:tcPr>
          <w:p w14:paraId="5474E773" w14:textId="77777777" w:rsidR="007C44E4" w:rsidRDefault="002D1AB6">
            <w:pPr>
              <w:spacing w:beforeAutospacing="1" w:afterAutospacing="1"/>
            </w:pPr>
            <w:r>
              <w:rPr>
                <w:color w:val="000000"/>
                <w:sz w:val="22"/>
              </w:rPr>
              <w:t>30</w:t>
            </w:r>
          </w:p>
        </w:tc>
        <w:tc>
          <w:tcPr>
            <w:tcW w:w="0" w:type="auto"/>
            <w:vAlign w:val="center"/>
          </w:tcPr>
          <w:p w14:paraId="23E014ED" w14:textId="77777777" w:rsidR="007C44E4" w:rsidRDefault="002D1AB6">
            <w:pPr>
              <w:spacing w:beforeAutospacing="1" w:afterAutospacing="1"/>
            </w:pPr>
            <w:r>
              <w:rPr>
                <w:color w:val="000000"/>
                <w:sz w:val="22"/>
              </w:rPr>
              <w:t>0</w:t>
            </w:r>
          </w:p>
        </w:tc>
        <w:tc>
          <w:tcPr>
            <w:tcW w:w="0" w:type="auto"/>
            <w:vAlign w:val="center"/>
          </w:tcPr>
          <w:p w14:paraId="668F877C" w14:textId="77777777" w:rsidR="007C44E4" w:rsidRDefault="002D1AB6">
            <w:pPr>
              <w:spacing w:beforeAutospacing="1" w:afterAutospacing="1"/>
            </w:pPr>
            <w:r>
              <w:rPr>
                <w:color w:val="000000"/>
                <w:sz w:val="22"/>
              </w:rPr>
              <w:t xml:space="preserve">         0.00%</w:t>
            </w:r>
          </w:p>
        </w:tc>
        <w:tc>
          <w:tcPr>
            <w:tcW w:w="0" w:type="auto"/>
            <w:vAlign w:val="center"/>
          </w:tcPr>
          <w:p w14:paraId="2B4D9383" w14:textId="77777777" w:rsidR="007C44E4" w:rsidRDefault="002D1AB6">
            <w:pPr>
              <w:spacing w:beforeAutospacing="1" w:afterAutospacing="1"/>
            </w:pPr>
            <w:r>
              <w:rPr>
                <w:color w:val="000000"/>
                <w:sz w:val="22"/>
              </w:rPr>
              <w:t xml:space="preserve"> </w:t>
            </w:r>
          </w:p>
        </w:tc>
        <w:tc>
          <w:tcPr>
            <w:tcW w:w="0" w:type="auto"/>
            <w:vAlign w:val="center"/>
          </w:tcPr>
          <w:p w14:paraId="5A20DEE8" w14:textId="77777777" w:rsidR="007C44E4" w:rsidRDefault="002D1AB6">
            <w:pPr>
              <w:spacing w:beforeAutospacing="1" w:afterAutospacing="1"/>
            </w:pPr>
            <w:r>
              <w:rPr>
                <w:color w:val="000000"/>
                <w:sz w:val="22"/>
              </w:rPr>
              <w:t xml:space="preserve"> </w:t>
            </w:r>
          </w:p>
        </w:tc>
        <w:tc>
          <w:tcPr>
            <w:tcW w:w="0" w:type="auto"/>
            <w:vAlign w:val="center"/>
          </w:tcPr>
          <w:p w14:paraId="3A144DB6" w14:textId="77777777" w:rsidR="007C44E4" w:rsidRDefault="002D1AB6">
            <w:pPr>
              <w:spacing w:beforeAutospacing="1" w:afterAutospacing="1"/>
            </w:pPr>
            <w:r>
              <w:rPr>
                <w:color w:val="000000"/>
                <w:sz w:val="22"/>
              </w:rPr>
              <w:t xml:space="preserve"> </w:t>
            </w:r>
          </w:p>
        </w:tc>
      </w:tr>
      <w:tr w:rsidR="007C44E4" w14:paraId="4847A6C2" w14:textId="77777777">
        <w:trPr>
          <w:cantSplit/>
        </w:trPr>
        <w:tc>
          <w:tcPr>
            <w:tcW w:w="0" w:type="auto"/>
            <w:vAlign w:val="center"/>
          </w:tcPr>
          <w:p w14:paraId="775EDE37" w14:textId="77777777" w:rsidR="007C44E4" w:rsidRDefault="002D1AB6">
            <w:pPr>
              <w:spacing w:beforeAutospacing="1" w:afterAutospacing="1"/>
            </w:pPr>
            <w:r>
              <w:rPr>
                <w:color w:val="000000"/>
                <w:sz w:val="22"/>
              </w:rPr>
              <w:t>Reduce Overcrowding &amp; Boost Housing Accommodations</w:t>
            </w:r>
          </w:p>
        </w:tc>
        <w:tc>
          <w:tcPr>
            <w:tcW w:w="0" w:type="auto"/>
            <w:vAlign w:val="center"/>
          </w:tcPr>
          <w:p w14:paraId="0D7FE22A" w14:textId="77777777" w:rsidR="007C44E4" w:rsidRDefault="002D1AB6">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14:paraId="7E14143C" w14:textId="77777777" w:rsidR="007C44E4" w:rsidRDefault="002D1AB6">
            <w:pPr>
              <w:spacing w:beforeAutospacing="1" w:afterAutospacing="1"/>
            </w:pPr>
            <w:r>
              <w:rPr>
                <w:color w:val="000000"/>
                <w:sz w:val="22"/>
              </w:rPr>
              <w:t>CDBG: $ / HOME: $100000</w:t>
            </w:r>
          </w:p>
        </w:tc>
        <w:tc>
          <w:tcPr>
            <w:tcW w:w="0" w:type="auto"/>
            <w:vAlign w:val="center"/>
          </w:tcPr>
          <w:p w14:paraId="63593DBA" w14:textId="77777777" w:rsidR="007C44E4" w:rsidRDefault="002D1AB6">
            <w:pPr>
              <w:spacing w:beforeAutospacing="1" w:afterAutospacing="1"/>
            </w:pPr>
            <w:r>
              <w:rPr>
                <w:color w:val="000000"/>
                <w:sz w:val="22"/>
              </w:rPr>
              <w:t>Rental units constructed</w:t>
            </w:r>
          </w:p>
        </w:tc>
        <w:tc>
          <w:tcPr>
            <w:tcW w:w="0" w:type="auto"/>
            <w:vAlign w:val="center"/>
          </w:tcPr>
          <w:p w14:paraId="71A1F331" w14:textId="77777777" w:rsidR="007C44E4" w:rsidRDefault="002D1AB6">
            <w:pPr>
              <w:spacing w:beforeAutospacing="1" w:afterAutospacing="1"/>
            </w:pPr>
            <w:r>
              <w:rPr>
                <w:color w:val="000000"/>
                <w:sz w:val="22"/>
              </w:rPr>
              <w:t>Household Housing Unit</w:t>
            </w:r>
          </w:p>
        </w:tc>
        <w:tc>
          <w:tcPr>
            <w:tcW w:w="0" w:type="auto"/>
            <w:vAlign w:val="center"/>
          </w:tcPr>
          <w:p w14:paraId="6CFB8AD8" w14:textId="77777777" w:rsidR="007C44E4" w:rsidRDefault="002D1AB6">
            <w:pPr>
              <w:spacing w:beforeAutospacing="1" w:afterAutospacing="1"/>
            </w:pPr>
            <w:r>
              <w:rPr>
                <w:color w:val="000000"/>
                <w:sz w:val="22"/>
              </w:rPr>
              <w:t>20</w:t>
            </w:r>
          </w:p>
        </w:tc>
        <w:tc>
          <w:tcPr>
            <w:tcW w:w="0" w:type="auto"/>
            <w:vAlign w:val="center"/>
          </w:tcPr>
          <w:p w14:paraId="090A7DFA" w14:textId="77777777" w:rsidR="007C44E4" w:rsidRDefault="002D1AB6">
            <w:pPr>
              <w:spacing w:beforeAutospacing="1" w:afterAutospacing="1"/>
            </w:pPr>
            <w:r>
              <w:rPr>
                <w:color w:val="000000"/>
                <w:sz w:val="22"/>
              </w:rPr>
              <w:t>0</w:t>
            </w:r>
          </w:p>
        </w:tc>
        <w:tc>
          <w:tcPr>
            <w:tcW w:w="0" w:type="auto"/>
            <w:vAlign w:val="center"/>
          </w:tcPr>
          <w:p w14:paraId="728F9CE2" w14:textId="77777777" w:rsidR="007C44E4" w:rsidRDefault="002D1AB6">
            <w:pPr>
              <w:spacing w:beforeAutospacing="1" w:afterAutospacing="1"/>
            </w:pPr>
            <w:r>
              <w:rPr>
                <w:color w:val="000000"/>
                <w:sz w:val="22"/>
              </w:rPr>
              <w:t xml:space="preserve">         0.00%</w:t>
            </w:r>
          </w:p>
        </w:tc>
        <w:tc>
          <w:tcPr>
            <w:tcW w:w="0" w:type="auto"/>
            <w:vAlign w:val="center"/>
          </w:tcPr>
          <w:p w14:paraId="0A828BBB" w14:textId="77777777" w:rsidR="007C44E4" w:rsidRDefault="002D1AB6">
            <w:pPr>
              <w:spacing w:beforeAutospacing="1" w:afterAutospacing="1"/>
            </w:pPr>
            <w:r>
              <w:rPr>
                <w:color w:val="000000"/>
                <w:sz w:val="22"/>
              </w:rPr>
              <w:t xml:space="preserve"> </w:t>
            </w:r>
          </w:p>
        </w:tc>
        <w:tc>
          <w:tcPr>
            <w:tcW w:w="0" w:type="auto"/>
            <w:vAlign w:val="center"/>
          </w:tcPr>
          <w:p w14:paraId="4D3741B3" w14:textId="77777777" w:rsidR="007C44E4" w:rsidRDefault="002D1AB6">
            <w:pPr>
              <w:spacing w:beforeAutospacing="1" w:afterAutospacing="1"/>
            </w:pPr>
            <w:r>
              <w:rPr>
                <w:color w:val="000000"/>
                <w:sz w:val="22"/>
              </w:rPr>
              <w:t xml:space="preserve"> </w:t>
            </w:r>
          </w:p>
        </w:tc>
        <w:tc>
          <w:tcPr>
            <w:tcW w:w="0" w:type="auto"/>
            <w:vAlign w:val="center"/>
          </w:tcPr>
          <w:p w14:paraId="5BE055C7" w14:textId="77777777" w:rsidR="007C44E4" w:rsidRDefault="002D1AB6">
            <w:pPr>
              <w:spacing w:beforeAutospacing="1" w:afterAutospacing="1"/>
            </w:pPr>
            <w:r>
              <w:rPr>
                <w:color w:val="000000"/>
                <w:sz w:val="22"/>
              </w:rPr>
              <w:t xml:space="preserve"> </w:t>
            </w:r>
          </w:p>
        </w:tc>
      </w:tr>
      <w:tr w:rsidR="007C44E4" w14:paraId="789AAC77" w14:textId="77777777">
        <w:trPr>
          <w:cantSplit/>
        </w:trPr>
        <w:tc>
          <w:tcPr>
            <w:tcW w:w="0" w:type="auto"/>
            <w:vAlign w:val="center"/>
          </w:tcPr>
          <w:p w14:paraId="7FD536CA" w14:textId="77777777" w:rsidR="007C44E4" w:rsidRDefault="002D1AB6">
            <w:pPr>
              <w:spacing w:beforeAutospacing="1" w:afterAutospacing="1"/>
            </w:pPr>
            <w:r>
              <w:rPr>
                <w:color w:val="000000"/>
                <w:sz w:val="22"/>
              </w:rPr>
              <w:lastRenderedPageBreak/>
              <w:t>Reduce Overcrowding &amp; Boost Housing Accommodations</w:t>
            </w:r>
          </w:p>
        </w:tc>
        <w:tc>
          <w:tcPr>
            <w:tcW w:w="0" w:type="auto"/>
            <w:vAlign w:val="center"/>
          </w:tcPr>
          <w:p w14:paraId="31A3ED2D" w14:textId="77777777" w:rsidR="007C44E4" w:rsidRDefault="002D1AB6">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14:paraId="78CEB2AF" w14:textId="77777777" w:rsidR="007C44E4" w:rsidRDefault="002D1AB6">
            <w:pPr>
              <w:spacing w:beforeAutospacing="1" w:afterAutospacing="1"/>
            </w:pPr>
            <w:r>
              <w:rPr>
                <w:color w:val="000000"/>
                <w:sz w:val="22"/>
              </w:rPr>
              <w:t>CDBG: $ / HOME: $100000</w:t>
            </w:r>
          </w:p>
        </w:tc>
        <w:tc>
          <w:tcPr>
            <w:tcW w:w="0" w:type="auto"/>
            <w:vAlign w:val="center"/>
          </w:tcPr>
          <w:p w14:paraId="2CA9CD86" w14:textId="77777777" w:rsidR="007C44E4" w:rsidRDefault="002D1AB6">
            <w:pPr>
              <w:spacing w:beforeAutospacing="1" w:afterAutospacing="1"/>
            </w:pPr>
            <w:r>
              <w:rPr>
                <w:color w:val="000000"/>
                <w:sz w:val="22"/>
              </w:rPr>
              <w:t>Direct Financial Assistance to Homebuyers</w:t>
            </w:r>
          </w:p>
        </w:tc>
        <w:tc>
          <w:tcPr>
            <w:tcW w:w="0" w:type="auto"/>
            <w:vAlign w:val="center"/>
          </w:tcPr>
          <w:p w14:paraId="093E6187" w14:textId="77777777" w:rsidR="007C44E4" w:rsidRDefault="002D1AB6">
            <w:pPr>
              <w:spacing w:beforeAutospacing="1" w:afterAutospacing="1"/>
            </w:pPr>
            <w:r>
              <w:rPr>
                <w:color w:val="000000"/>
                <w:sz w:val="22"/>
              </w:rPr>
              <w:t>Households Assisted</w:t>
            </w:r>
          </w:p>
        </w:tc>
        <w:tc>
          <w:tcPr>
            <w:tcW w:w="0" w:type="auto"/>
            <w:vAlign w:val="center"/>
          </w:tcPr>
          <w:p w14:paraId="39303556" w14:textId="77777777" w:rsidR="007C44E4" w:rsidRDefault="002D1AB6">
            <w:pPr>
              <w:spacing w:beforeAutospacing="1" w:afterAutospacing="1"/>
            </w:pPr>
            <w:r>
              <w:rPr>
                <w:color w:val="000000"/>
                <w:sz w:val="22"/>
              </w:rPr>
              <w:t>0</w:t>
            </w:r>
          </w:p>
        </w:tc>
        <w:tc>
          <w:tcPr>
            <w:tcW w:w="0" w:type="auto"/>
            <w:vAlign w:val="center"/>
          </w:tcPr>
          <w:p w14:paraId="097AEE0D" w14:textId="77777777" w:rsidR="007C44E4" w:rsidRDefault="002D1AB6">
            <w:pPr>
              <w:spacing w:beforeAutospacing="1" w:afterAutospacing="1"/>
            </w:pPr>
            <w:r>
              <w:rPr>
                <w:color w:val="000000"/>
                <w:sz w:val="22"/>
              </w:rPr>
              <w:t>0</w:t>
            </w:r>
          </w:p>
        </w:tc>
        <w:tc>
          <w:tcPr>
            <w:tcW w:w="0" w:type="auto"/>
            <w:vAlign w:val="center"/>
          </w:tcPr>
          <w:p w14:paraId="4C0B18FA" w14:textId="77777777" w:rsidR="007C44E4" w:rsidRDefault="002D1AB6">
            <w:pPr>
              <w:spacing w:beforeAutospacing="1" w:afterAutospacing="1"/>
            </w:pPr>
            <w:r>
              <w:rPr>
                <w:color w:val="000000"/>
                <w:sz w:val="22"/>
              </w:rPr>
              <w:t xml:space="preserve"> </w:t>
            </w:r>
          </w:p>
        </w:tc>
        <w:tc>
          <w:tcPr>
            <w:tcW w:w="0" w:type="auto"/>
            <w:vAlign w:val="center"/>
          </w:tcPr>
          <w:p w14:paraId="60CA07C2" w14:textId="77777777" w:rsidR="007C44E4" w:rsidRDefault="002D1AB6">
            <w:pPr>
              <w:spacing w:beforeAutospacing="1" w:afterAutospacing="1"/>
            </w:pPr>
            <w:r>
              <w:rPr>
                <w:color w:val="000000"/>
                <w:sz w:val="22"/>
              </w:rPr>
              <w:t>5</w:t>
            </w:r>
          </w:p>
        </w:tc>
        <w:tc>
          <w:tcPr>
            <w:tcW w:w="0" w:type="auto"/>
            <w:vAlign w:val="center"/>
          </w:tcPr>
          <w:p w14:paraId="41988E9E" w14:textId="77777777" w:rsidR="007C44E4" w:rsidRDefault="002D1AB6">
            <w:pPr>
              <w:spacing w:beforeAutospacing="1" w:afterAutospacing="1"/>
            </w:pPr>
            <w:r>
              <w:rPr>
                <w:color w:val="000000"/>
                <w:sz w:val="22"/>
              </w:rPr>
              <w:t>0</w:t>
            </w:r>
          </w:p>
        </w:tc>
        <w:tc>
          <w:tcPr>
            <w:tcW w:w="0" w:type="auto"/>
            <w:vAlign w:val="center"/>
          </w:tcPr>
          <w:p w14:paraId="14A427E1" w14:textId="77777777" w:rsidR="007C44E4" w:rsidRDefault="002D1AB6">
            <w:pPr>
              <w:spacing w:beforeAutospacing="1" w:afterAutospacing="1"/>
            </w:pPr>
            <w:r>
              <w:rPr>
                <w:color w:val="000000"/>
                <w:sz w:val="22"/>
              </w:rPr>
              <w:t xml:space="preserve">         0.00%</w:t>
            </w:r>
          </w:p>
        </w:tc>
      </w:tr>
      <w:tr w:rsidR="007C44E4" w14:paraId="2F3A0B41" w14:textId="77777777">
        <w:trPr>
          <w:cantSplit/>
        </w:trPr>
        <w:tc>
          <w:tcPr>
            <w:tcW w:w="0" w:type="auto"/>
            <w:vAlign w:val="center"/>
          </w:tcPr>
          <w:p w14:paraId="60D7473E" w14:textId="77777777" w:rsidR="007C44E4" w:rsidRDefault="002D1AB6">
            <w:pPr>
              <w:spacing w:beforeAutospacing="1" w:afterAutospacing="1"/>
            </w:pPr>
            <w:r>
              <w:rPr>
                <w:color w:val="000000"/>
                <w:sz w:val="22"/>
              </w:rPr>
              <w:t>Reduce Overcrowding &amp; Boost Housing Accommodations</w:t>
            </w:r>
          </w:p>
        </w:tc>
        <w:tc>
          <w:tcPr>
            <w:tcW w:w="0" w:type="auto"/>
            <w:vAlign w:val="center"/>
          </w:tcPr>
          <w:p w14:paraId="3DD4F2A9" w14:textId="77777777" w:rsidR="007C44E4" w:rsidRDefault="002D1AB6">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14:paraId="2D6E0EC5" w14:textId="77777777" w:rsidR="007C44E4" w:rsidRDefault="002D1AB6">
            <w:pPr>
              <w:spacing w:beforeAutospacing="1" w:afterAutospacing="1"/>
            </w:pPr>
            <w:r>
              <w:rPr>
                <w:color w:val="000000"/>
                <w:sz w:val="22"/>
              </w:rPr>
              <w:t>CDBG: $ / HOME: $100000</w:t>
            </w:r>
          </w:p>
        </w:tc>
        <w:tc>
          <w:tcPr>
            <w:tcW w:w="0" w:type="auto"/>
            <w:vAlign w:val="center"/>
          </w:tcPr>
          <w:p w14:paraId="72395914" w14:textId="77777777" w:rsidR="007C44E4" w:rsidRDefault="002D1AB6">
            <w:pPr>
              <w:spacing w:beforeAutospacing="1" w:afterAutospacing="1"/>
            </w:pPr>
            <w:r>
              <w:rPr>
                <w:color w:val="000000"/>
                <w:sz w:val="22"/>
              </w:rPr>
              <w:t>Tenant-based rental assistance / Rapid Rehousing</w:t>
            </w:r>
          </w:p>
        </w:tc>
        <w:tc>
          <w:tcPr>
            <w:tcW w:w="0" w:type="auto"/>
            <w:vAlign w:val="center"/>
          </w:tcPr>
          <w:p w14:paraId="1D1B5957" w14:textId="77777777" w:rsidR="007C44E4" w:rsidRDefault="002D1AB6">
            <w:pPr>
              <w:spacing w:beforeAutospacing="1" w:afterAutospacing="1"/>
            </w:pPr>
            <w:r>
              <w:rPr>
                <w:color w:val="000000"/>
                <w:sz w:val="22"/>
              </w:rPr>
              <w:t>Households Assisted</w:t>
            </w:r>
          </w:p>
        </w:tc>
        <w:tc>
          <w:tcPr>
            <w:tcW w:w="0" w:type="auto"/>
            <w:vAlign w:val="center"/>
          </w:tcPr>
          <w:p w14:paraId="3D3F28DC" w14:textId="77777777" w:rsidR="007C44E4" w:rsidRDefault="002D1AB6">
            <w:pPr>
              <w:spacing w:beforeAutospacing="1" w:afterAutospacing="1"/>
            </w:pPr>
            <w:r>
              <w:rPr>
                <w:color w:val="000000"/>
                <w:sz w:val="22"/>
              </w:rPr>
              <w:t>0</w:t>
            </w:r>
          </w:p>
        </w:tc>
        <w:tc>
          <w:tcPr>
            <w:tcW w:w="0" w:type="auto"/>
            <w:vAlign w:val="center"/>
          </w:tcPr>
          <w:p w14:paraId="3B0F59FC" w14:textId="77777777" w:rsidR="007C44E4" w:rsidRDefault="002D1AB6">
            <w:pPr>
              <w:spacing w:beforeAutospacing="1" w:afterAutospacing="1"/>
            </w:pPr>
            <w:r>
              <w:rPr>
                <w:color w:val="000000"/>
                <w:sz w:val="22"/>
              </w:rPr>
              <w:t>0</w:t>
            </w:r>
          </w:p>
        </w:tc>
        <w:tc>
          <w:tcPr>
            <w:tcW w:w="0" w:type="auto"/>
            <w:vAlign w:val="center"/>
          </w:tcPr>
          <w:p w14:paraId="56FBFF1F" w14:textId="77777777" w:rsidR="007C44E4" w:rsidRDefault="002D1AB6">
            <w:pPr>
              <w:spacing w:beforeAutospacing="1" w:afterAutospacing="1"/>
            </w:pPr>
            <w:r>
              <w:rPr>
                <w:color w:val="000000"/>
                <w:sz w:val="22"/>
              </w:rPr>
              <w:t xml:space="preserve"> </w:t>
            </w:r>
          </w:p>
        </w:tc>
        <w:tc>
          <w:tcPr>
            <w:tcW w:w="0" w:type="auto"/>
            <w:vAlign w:val="center"/>
          </w:tcPr>
          <w:p w14:paraId="1C773BA7" w14:textId="77777777" w:rsidR="007C44E4" w:rsidRDefault="002D1AB6">
            <w:pPr>
              <w:spacing w:beforeAutospacing="1" w:afterAutospacing="1"/>
            </w:pPr>
            <w:r>
              <w:rPr>
                <w:color w:val="000000"/>
                <w:sz w:val="22"/>
              </w:rPr>
              <w:t>100</w:t>
            </w:r>
          </w:p>
        </w:tc>
        <w:tc>
          <w:tcPr>
            <w:tcW w:w="0" w:type="auto"/>
            <w:vAlign w:val="center"/>
          </w:tcPr>
          <w:p w14:paraId="25384505" w14:textId="77777777" w:rsidR="007C44E4" w:rsidRDefault="002D1AB6">
            <w:pPr>
              <w:spacing w:beforeAutospacing="1" w:afterAutospacing="1"/>
            </w:pPr>
            <w:r>
              <w:rPr>
                <w:color w:val="000000"/>
                <w:sz w:val="22"/>
              </w:rPr>
              <w:t>0</w:t>
            </w:r>
          </w:p>
        </w:tc>
        <w:tc>
          <w:tcPr>
            <w:tcW w:w="0" w:type="auto"/>
            <w:vAlign w:val="center"/>
          </w:tcPr>
          <w:p w14:paraId="7ABC9200" w14:textId="77777777" w:rsidR="007C44E4" w:rsidRDefault="002D1AB6">
            <w:pPr>
              <w:spacing w:beforeAutospacing="1" w:afterAutospacing="1"/>
            </w:pPr>
            <w:r>
              <w:rPr>
                <w:color w:val="000000"/>
                <w:sz w:val="22"/>
              </w:rPr>
              <w:t xml:space="preserve">         0.00%</w:t>
            </w:r>
          </w:p>
        </w:tc>
      </w:tr>
      <w:tr w:rsidR="007C44E4" w14:paraId="461EB169" w14:textId="77777777">
        <w:trPr>
          <w:cantSplit/>
        </w:trPr>
        <w:tc>
          <w:tcPr>
            <w:tcW w:w="0" w:type="auto"/>
            <w:vAlign w:val="center"/>
          </w:tcPr>
          <w:p w14:paraId="60CE7CD3" w14:textId="77777777" w:rsidR="007C44E4" w:rsidRDefault="002D1AB6">
            <w:pPr>
              <w:spacing w:beforeAutospacing="1" w:afterAutospacing="1"/>
            </w:pPr>
            <w:r>
              <w:rPr>
                <w:color w:val="000000"/>
                <w:sz w:val="22"/>
              </w:rPr>
              <w:t>Reduce Overcrowding &amp; Boost Housing Accommodations</w:t>
            </w:r>
          </w:p>
        </w:tc>
        <w:tc>
          <w:tcPr>
            <w:tcW w:w="0" w:type="auto"/>
            <w:vAlign w:val="center"/>
          </w:tcPr>
          <w:p w14:paraId="6C979E0A" w14:textId="77777777" w:rsidR="007C44E4" w:rsidRDefault="002D1AB6">
            <w:pPr>
              <w:spacing w:beforeAutospacing="1" w:afterAutospacing="1"/>
            </w:pPr>
            <w:r>
              <w:rPr>
                <w:color w:val="000000"/>
                <w:sz w:val="22"/>
              </w:rPr>
              <w:t>Affordable Housing</w:t>
            </w:r>
            <w:r>
              <w:rPr>
                <w:color w:val="000000"/>
                <w:sz w:val="22"/>
              </w:rPr>
              <w:br/>
              <w:t>Homeless</w:t>
            </w:r>
            <w:r>
              <w:rPr>
                <w:color w:val="000000"/>
                <w:sz w:val="22"/>
              </w:rPr>
              <w:br/>
              <w:t>Non-Homeless Special Needs</w:t>
            </w:r>
          </w:p>
        </w:tc>
        <w:tc>
          <w:tcPr>
            <w:tcW w:w="0" w:type="auto"/>
            <w:vAlign w:val="center"/>
          </w:tcPr>
          <w:p w14:paraId="0F96DB59" w14:textId="77777777" w:rsidR="007C44E4" w:rsidRDefault="002D1AB6">
            <w:pPr>
              <w:spacing w:beforeAutospacing="1" w:afterAutospacing="1"/>
            </w:pPr>
            <w:r>
              <w:rPr>
                <w:color w:val="000000"/>
                <w:sz w:val="22"/>
              </w:rPr>
              <w:t>CDBG: $ / HOME: $100000</w:t>
            </w:r>
          </w:p>
        </w:tc>
        <w:tc>
          <w:tcPr>
            <w:tcW w:w="0" w:type="auto"/>
            <w:vAlign w:val="center"/>
          </w:tcPr>
          <w:p w14:paraId="2969A699" w14:textId="77777777" w:rsidR="007C44E4" w:rsidRDefault="002D1AB6">
            <w:pPr>
              <w:spacing w:beforeAutospacing="1" w:afterAutospacing="1"/>
            </w:pPr>
            <w:r>
              <w:rPr>
                <w:color w:val="000000"/>
                <w:sz w:val="22"/>
              </w:rPr>
              <w:t>Homelessness Prevention</w:t>
            </w:r>
          </w:p>
        </w:tc>
        <w:tc>
          <w:tcPr>
            <w:tcW w:w="0" w:type="auto"/>
            <w:vAlign w:val="center"/>
          </w:tcPr>
          <w:p w14:paraId="5528F713" w14:textId="77777777" w:rsidR="007C44E4" w:rsidRDefault="002D1AB6">
            <w:pPr>
              <w:spacing w:beforeAutospacing="1" w:afterAutospacing="1"/>
            </w:pPr>
            <w:r>
              <w:rPr>
                <w:color w:val="000000"/>
                <w:sz w:val="22"/>
              </w:rPr>
              <w:t>Persons Assisted</w:t>
            </w:r>
          </w:p>
        </w:tc>
        <w:tc>
          <w:tcPr>
            <w:tcW w:w="0" w:type="auto"/>
            <w:vAlign w:val="center"/>
          </w:tcPr>
          <w:p w14:paraId="1F9B7649" w14:textId="77777777" w:rsidR="007C44E4" w:rsidRDefault="002D1AB6">
            <w:pPr>
              <w:spacing w:beforeAutospacing="1" w:afterAutospacing="1"/>
            </w:pPr>
            <w:r>
              <w:rPr>
                <w:color w:val="000000"/>
                <w:sz w:val="22"/>
              </w:rPr>
              <w:t>0</w:t>
            </w:r>
          </w:p>
        </w:tc>
        <w:tc>
          <w:tcPr>
            <w:tcW w:w="0" w:type="auto"/>
            <w:vAlign w:val="center"/>
          </w:tcPr>
          <w:p w14:paraId="2A1594F4" w14:textId="77777777" w:rsidR="007C44E4" w:rsidRDefault="002D1AB6">
            <w:pPr>
              <w:spacing w:beforeAutospacing="1" w:afterAutospacing="1"/>
            </w:pPr>
            <w:r>
              <w:rPr>
                <w:color w:val="000000"/>
                <w:sz w:val="22"/>
              </w:rPr>
              <w:t>0</w:t>
            </w:r>
          </w:p>
        </w:tc>
        <w:tc>
          <w:tcPr>
            <w:tcW w:w="0" w:type="auto"/>
            <w:vAlign w:val="center"/>
          </w:tcPr>
          <w:p w14:paraId="19002498" w14:textId="77777777" w:rsidR="007C44E4" w:rsidRDefault="002D1AB6">
            <w:pPr>
              <w:spacing w:beforeAutospacing="1" w:afterAutospacing="1"/>
            </w:pPr>
            <w:r>
              <w:rPr>
                <w:color w:val="000000"/>
                <w:sz w:val="22"/>
              </w:rPr>
              <w:t xml:space="preserve"> </w:t>
            </w:r>
          </w:p>
        </w:tc>
        <w:tc>
          <w:tcPr>
            <w:tcW w:w="0" w:type="auto"/>
            <w:vAlign w:val="center"/>
          </w:tcPr>
          <w:p w14:paraId="3588876D" w14:textId="77777777" w:rsidR="007C44E4" w:rsidRDefault="002D1AB6">
            <w:pPr>
              <w:spacing w:beforeAutospacing="1" w:afterAutospacing="1"/>
            </w:pPr>
            <w:r>
              <w:rPr>
                <w:color w:val="000000"/>
                <w:sz w:val="22"/>
              </w:rPr>
              <w:t>30</w:t>
            </w:r>
          </w:p>
        </w:tc>
        <w:tc>
          <w:tcPr>
            <w:tcW w:w="0" w:type="auto"/>
            <w:vAlign w:val="center"/>
          </w:tcPr>
          <w:p w14:paraId="51C040E1" w14:textId="77777777" w:rsidR="007C44E4" w:rsidRDefault="002D1AB6">
            <w:pPr>
              <w:spacing w:beforeAutospacing="1" w:afterAutospacing="1"/>
            </w:pPr>
            <w:r>
              <w:rPr>
                <w:color w:val="000000"/>
                <w:sz w:val="22"/>
              </w:rPr>
              <w:t>0</w:t>
            </w:r>
          </w:p>
        </w:tc>
        <w:tc>
          <w:tcPr>
            <w:tcW w:w="0" w:type="auto"/>
            <w:vAlign w:val="center"/>
          </w:tcPr>
          <w:p w14:paraId="5785E13C" w14:textId="77777777" w:rsidR="007C44E4" w:rsidRDefault="002D1AB6">
            <w:pPr>
              <w:spacing w:beforeAutospacing="1" w:afterAutospacing="1"/>
            </w:pPr>
            <w:r>
              <w:rPr>
                <w:color w:val="000000"/>
                <w:sz w:val="22"/>
              </w:rPr>
              <w:t xml:space="preserve">         0.00%</w:t>
            </w:r>
          </w:p>
        </w:tc>
      </w:tr>
    </w:tbl>
    <w:p w14:paraId="2288D13A"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14:paraId="75CF6DDE" w14:textId="77777777" w:rsidR="007C44E4" w:rsidRDefault="007C44E4"/>
    <w:p w14:paraId="31B6C8A6" w14:textId="77777777" w:rsidR="007C44E4" w:rsidRDefault="007C44E4">
      <w:pPr>
        <w:spacing w:after="0" w:line="240" w:lineRule="auto"/>
      </w:pPr>
    </w:p>
    <w:p w14:paraId="4C3C4A77" w14:textId="77777777" w:rsidR="007C44E4" w:rsidRDefault="002D1AB6">
      <w:pPr>
        <w:keepNext/>
        <w:widowControl w:val="0"/>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14:paraId="40019FFB" w14:textId="77777777" w:rsidR="007C44E4" w:rsidRDefault="002D1AB6">
      <w:pPr>
        <w:keepNext/>
        <w:widowControl w:val="0"/>
        <w:spacing w:beforeAutospacing="1" w:afterAutospacing="1"/>
      </w:pPr>
      <w:r>
        <w:t xml:space="preserve">There is a need for affordably priced housing for individuals and families at every spectrum of the affordability range. The City of Charleston's internal programs and its leverage of nonprofit and for-profit partner expertise and financial leverage </w:t>
      </w:r>
      <w:proofErr w:type="gramStart"/>
      <w:r>
        <w:t>enables</w:t>
      </w:r>
      <w:proofErr w:type="gramEnd"/>
      <w:r>
        <w:t xml:space="preserve"> success in the use of CDBG funds. </w:t>
      </w:r>
      <w:r>
        <w:lastRenderedPageBreak/>
        <w:t xml:space="preserve">Specifically, the priority needs in our plan are fulfilled by the implementation of programs within the Department of Housing and Community Development, including its home rehabilitation/preservation programs, first time homeownership initiative, programs to assist those in the community who are at risk of homelessness and people currently experiencing homelessness. Additionally, the City of Charleston's collaboration with housing and service </w:t>
      </w:r>
      <w:proofErr w:type="gramStart"/>
      <w:r>
        <w:t>providers,</w:t>
      </w:r>
      <w:proofErr w:type="gramEnd"/>
      <w:r>
        <w:t xml:space="preserve"> </w:t>
      </w:r>
      <w:proofErr w:type="gramStart"/>
      <w:r>
        <w:t>expand</w:t>
      </w:r>
      <w:proofErr w:type="gramEnd"/>
      <w:r>
        <w:t xml:space="preserve"> the a</w:t>
      </w:r>
      <w:r>
        <w:t>vailability of services that address these priority needs. These organizations and their programs were funded during the 2024-2025 program year with CDBG, HOME &amp; HOPWA funding. </w:t>
      </w:r>
    </w:p>
    <w:p w14:paraId="1963377A" w14:textId="77777777" w:rsidR="007C44E4" w:rsidRDefault="007C44E4">
      <w:pPr>
        <w:keepNext/>
        <w:widowControl w:val="0"/>
        <w:spacing w:line="204" w:lineRule="auto"/>
        <w:rPr>
          <w:b/>
          <w:sz w:val="24"/>
          <w:szCs w:val="24"/>
        </w:rPr>
      </w:pPr>
    </w:p>
    <w:p w14:paraId="0E540E41" w14:textId="77777777" w:rsidR="007C44E4" w:rsidRDefault="007C44E4">
      <w:pPr>
        <w:rPr>
          <w:b/>
          <w:i/>
          <w:sz w:val="26"/>
          <w:szCs w:val="26"/>
        </w:rPr>
        <w:sectPr w:rsidR="007C44E4">
          <w:footerReference w:type="default" r:id="rId8"/>
          <w:pgSz w:w="15840" w:h="12240" w:orient="landscape"/>
          <w:pgMar w:top="1440" w:right="1440" w:bottom="1440" w:left="1440" w:header="720" w:footer="720" w:gutter="0"/>
          <w:cols w:space="720"/>
          <w:docGrid w:linePitch="360"/>
        </w:sectPr>
      </w:pPr>
    </w:p>
    <w:p w14:paraId="49B3794D" w14:textId="77777777" w:rsidR="007C44E4" w:rsidRDefault="002D1AB6">
      <w:pPr>
        <w:pStyle w:val="Heading2"/>
        <w:rPr>
          <w:rFonts w:asciiTheme="minorHAnsi" w:hAnsiTheme="minorHAnsi"/>
          <w:i w:val="0"/>
        </w:rPr>
      </w:pPr>
      <w:bookmarkStart w:id="0" w:name="_Toc309810474"/>
      <w:r>
        <w:rPr>
          <w:rFonts w:asciiTheme="minorHAnsi" w:hAnsiTheme="minorHAnsi"/>
          <w:i w:val="0"/>
        </w:rPr>
        <w:lastRenderedPageBreak/>
        <w:t>CR-10 - Racial and Ethnic composition of families assisted</w:t>
      </w:r>
    </w:p>
    <w:p w14:paraId="054166D4" w14:textId="77777777" w:rsidR="007C44E4" w:rsidRDefault="002D1AB6">
      <w:pPr>
        <w:keepNext/>
        <w:widowControl w:val="0"/>
        <w:rPr>
          <w:b/>
          <w:sz w:val="24"/>
          <w:szCs w:val="24"/>
        </w:rPr>
      </w:pPr>
      <w:r>
        <w:rPr>
          <w:b/>
          <w:sz w:val="24"/>
          <w:szCs w:val="24"/>
        </w:rPr>
        <w:t xml:space="preserve">Describe the families assisted (including the racial and ethnic status of families assisted). 91.520(a) </w:t>
      </w:r>
    </w:p>
    <w:p w14:paraId="39127D0D" w14:textId="77777777" w:rsidR="007C44E4" w:rsidRDefault="007C44E4">
      <w:pPr>
        <w:widowControl w:val="0"/>
        <w:spacing w:after="0" w:line="240" w:lineRule="auto"/>
        <w:rPr>
          <w:b/>
          <w:vanish/>
          <w:sz w:val="24"/>
          <w:szCs w:val="24"/>
        </w:rPr>
      </w:pPr>
    </w:p>
    <w:p w14:paraId="155431BE" w14:textId="77777777" w:rsidR="007C44E4" w:rsidRDefault="007C44E4">
      <w:pPr>
        <w:pStyle w:val="NoSpacing"/>
        <w:rPr>
          <w:vanish/>
        </w:rPr>
      </w:pPr>
    </w:p>
    <w:p w14:paraId="5A050D94" w14:textId="77777777" w:rsidR="007C44E4" w:rsidRDefault="007C44E4">
      <w:pPr>
        <w:pStyle w:val="NoSpacing"/>
        <w:rPr>
          <w:vanish/>
        </w:rPr>
      </w:pPr>
    </w:p>
    <w:p w14:paraId="0EE6D284" w14:textId="77777777" w:rsidR="007C44E4" w:rsidRDefault="007C44E4">
      <w:pPr>
        <w:pStyle w:val="NoSpacing"/>
        <w:rPr>
          <w:vanish/>
        </w:rPr>
      </w:pPr>
    </w:p>
    <w:p w14:paraId="4826CD12" w14:textId="77777777" w:rsidR="007C44E4" w:rsidRDefault="007C44E4">
      <w:pPr>
        <w:pStyle w:val="NoSpacing"/>
        <w:rPr>
          <w:vanish/>
        </w:rPr>
      </w:pPr>
    </w:p>
    <w:p w14:paraId="13961172" w14:textId="77777777" w:rsidR="007C44E4" w:rsidRDefault="007C44E4">
      <w:pPr>
        <w:pStyle w:val="NoSpacing"/>
        <w:rPr>
          <w:vanish/>
        </w:rPr>
      </w:pPr>
    </w:p>
    <w:p w14:paraId="7F27F716" w14:textId="77777777" w:rsidR="007C44E4" w:rsidRDefault="007C44E4">
      <w:pPr>
        <w:pStyle w:val="NoSpacing"/>
        <w:rPr>
          <w:vanish/>
        </w:rPr>
      </w:pPr>
    </w:p>
    <w:p w14:paraId="3B3EFB6E" w14:textId="77777777" w:rsidR="007C44E4" w:rsidRDefault="007C44E4">
      <w:pPr>
        <w:pStyle w:val="NoSpacing"/>
        <w:rPr>
          <w:vanish/>
        </w:rPr>
      </w:pPr>
    </w:p>
    <w:p w14:paraId="7A408F49" w14:textId="77777777" w:rsidR="007C44E4" w:rsidRDefault="007C44E4">
      <w:pPr>
        <w:pStyle w:val="NoSpacing"/>
        <w:rPr>
          <w:vanish/>
        </w:rPr>
      </w:pPr>
    </w:p>
    <w:p w14:paraId="19C5EC0B" w14:textId="77777777" w:rsidR="007C44E4" w:rsidRDefault="007C44E4">
      <w:pPr>
        <w:pStyle w:val="NoSpacing"/>
        <w:rPr>
          <w:vanish/>
        </w:rPr>
      </w:pPr>
    </w:p>
    <w:p w14:paraId="58FD13AC" w14:textId="77777777" w:rsidR="007C44E4" w:rsidRDefault="007C44E4">
      <w:pPr>
        <w:pStyle w:val="NoSpacing"/>
        <w:rPr>
          <w:vanish/>
        </w:rPr>
      </w:pPr>
    </w:p>
    <w:p w14:paraId="7FE897BB" w14:textId="77777777" w:rsidR="007C44E4" w:rsidRDefault="007C44E4">
      <w:pPr>
        <w:pStyle w:val="NoSpacing"/>
        <w:rPr>
          <w:vanish/>
        </w:rPr>
      </w:pPr>
    </w:p>
    <w:p w14:paraId="1911D081" w14:textId="77777777" w:rsidR="007C44E4" w:rsidRDefault="007C44E4">
      <w:pPr>
        <w:pStyle w:val="NoSpacing"/>
        <w:rPr>
          <w:vanish/>
        </w:rPr>
      </w:pPr>
    </w:p>
    <w:p w14:paraId="5B78AA2C" w14:textId="77777777" w:rsidR="007C44E4" w:rsidRDefault="007C44E4">
      <w:pPr>
        <w:pStyle w:val="NoSpacing"/>
        <w:rPr>
          <w:vanish/>
        </w:rPr>
      </w:pPr>
    </w:p>
    <w:p w14:paraId="3F253480" w14:textId="77777777" w:rsidR="007C44E4" w:rsidRDefault="007C44E4">
      <w:pPr>
        <w:pStyle w:val="NoSpacing"/>
        <w:rPr>
          <w:vanish/>
        </w:rPr>
      </w:pPr>
    </w:p>
    <w:p w14:paraId="115BD62A" w14:textId="77777777" w:rsidR="007C44E4" w:rsidRDefault="007C44E4">
      <w:pPr>
        <w:pStyle w:val="NoSpacing"/>
        <w:rPr>
          <w:vanish/>
        </w:rPr>
      </w:pPr>
    </w:p>
    <w:p w14:paraId="0B33BD90" w14:textId="77777777" w:rsidR="007C44E4" w:rsidRDefault="007C44E4">
      <w:pPr>
        <w:pStyle w:val="NoSpacing"/>
        <w:rPr>
          <w:vanish/>
        </w:rPr>
      </w:pPr>
    </w:p>
    <w:p w14:paraId="5AFBE88B" w14:textId="77777777" w:rsidR="007C44E4" w:rsidRDefault="007C44E4">
      <w:pPr>
        <w:pStyle w:val="NoSpacing"/>
      </w:pPr>
    </w:p>
    <w:p w14:paraId="0D151549" w14:textId="77777777" w:rsidR="007C44E4" w:rsidRDefault="007C44E4">
      <w:pPr>
        <w:pStyle w:val="NoSpacing"/>
        <w:rPr>
          <w:vanish/>
        </w:rPr>
      </w:pPr>
    </w:p>
    <w:p w14:paraId="7CDE3D80" w14:textId="77777777" w:rsidR="007C44E4" w:rsidRDefault="007C44E4">
      <w:pPr>
        <w:pStyle w:val="NoSpacing"/>
        <w:rPr>
          <w:vanish/>
        </w:rPr>
      </w:pPr>
    </w:p>
    <w:p w14:paraId="74EA493D" w14:textId="77777777" w:rsidR="007C44E4" w:rsidRDefault="007C44E4">
      <w:pPr>
        <w:pStyle w:val="NoSpacing"/>
        <w:rPr>
          <w:vanish/>
        </w:rPr>
      </w:pPr>
    </w:p>
    <w:p w14:paraId="5B089F2C" w14:textId="77777777" w:rsidR="007C44E4" w:rsidRDefault="007C44E4">
      <w:pPr>
        <w:pStyle w:val="NoSpacing"/>
        <w:rPr>
          <w:vanish/>
        </w:rPr>
      </w:pPr>
    </w:p>
    <w:p w14:paraId="74CF381E" w14:textId="77777777" w:rsidR="007C44E4" w:rsidRDefault="007C44E4">
      <w:pPr>
        <w:pStyle w:val="NoSpacing"/>
        <w:rPr>
          <w:vanish/>
        </w:rPr>
      </w:pPr>
    </w:p>
    <w:p w14:paraId="4CA8CEA2" w14:textId="77777777" w:rsidR="007C44E4" w:rsidRDefault="007C44E4">
      <w:pPr>
        <w:pStyle w:val="NoSpacing"/>
        <w:rPr>
          <w:vanish/>
        </w:rPr>
      </w:pPr>
    </w:p>
    <w:p w14:paraId="030C00E3" w14:textId="77777777" w:rsidR="007C44E4" w:rsidRDefault="007C44E4">
      <w:pPr>
        <w:pStyle w:val="NoSpacing"/>
        <w:rPr>
          <w:vanish/>
        </w:rPr>
      </w:pPr>
    </w:p>
    <w:p w14:paraId="7E8AA461" w14:textId="77777777" w:rsidR="007C44E4" w:rsidRDefault="007C44E4">
      <w:pPr>
        <w:pStyle w:val="NoSpacing"/>
        <w:rPr>
          <w:vanish/>
        </w:rPr>
      </w:pPr>
    </w:p>
    <w:p w14:paraId="27D12BFB" w14:textId="77777777" w:rsidR="007C44E4" w:rsidRDefault="007C44E4">
      <w:pPr>
        <w:pStyle w:val="NoSpacing"/>
        <w:rPr>
          <w:vanish/>
        </w:rPr>
      </w:pPr>
    </w:p>
    <w:p w14:paraId="1E9107A4" w14:textId="77777777" w:rsidR="007C44E4" w:rsidRDefault="007C44E4">
      <w:pPr>
        <w:pStyle w:val="NoSpacing"/>
        <w:rPr>
          <w:vanish/>
        </w:rPr>
      </w:pPr>
    </w:p>
    <w:p w14:paraId="3CDECEAF" w14:textId="77777777" w:rsidR="007C44E4" w:rsidRDefault="007C44E4">
      <w:pPr>
        <w:keepNext/>
        <w:widowControl w:val="0"/>
        <w:spacing w:after="0" w:line="240" w:lineRule="auto"/>
        <w:rPr>
          <w:b/>
          <w:vanish/>
          <w:sz w:val="24"/>
          <w:szCs w:val="24"/>
        </w:rPr>
      </w:pPr>
    </w:p>
    <w:p w14:paraId="4AABDA94" w14:textId="77777777" w:rsidR="007C44E4" w:rsidRDefault="007C44E4">
      <w:pPr>
        <w:pStyle w:val="NoSpacing"/>
        <w:rPr>
          <w:vanish/>
        </w:rPr>
      </w:pPr>
    </w:p>
    <w:p w14:paraId="3DED32C9" w14:textId="77777777" w:rsidR="007C44E4" w:rsidRDefault="007C44E4">
      <w:pPr>
        <w:pStyle w:val="NoSpacing"/>
        <w:rPr>
          <w:vanish/>
        </w:rPr>
      </w:pPr>
    </w:p>
    <w:p w14:paraId="4FC22CC0" w14:textId="77777777" w:rsidR="007C44E4" w:rsidRDefault="007C44E4">
      <w:pPr>
        <w:pStyle w:val="NoSpacing"/>
        <w:rPr>
          <w:vanish/>
        </w:rPr>
      </w:pPr>
    </w:p>
    <w:p w14:paraId="673B9285" w14:textId="77777777" w:rsidR="007C44E4" w:rsidRDefault="007C44E4">
      <w:pPr>
        <w:pStyle w:val="NoSpacing"/>
        <w:rPr>
          <w:vanish/>
        </w:rPr>
      </w:pPr>
    </w:p>
    <w:p w14:paraId="7370F12C" w14:textId="77777777" w:rsidR="007C44E4" w:rsidRDefault="007C44E4">
      <w:pPr>
        <w:pStyle w:val="NoSpacing"/>
        <w:rPr>
          <w:vanish/>
        </w:rPr>
      </w:pPr>
    </w:p>
    <w:p w14:paraId="4EE124A9" w14:textId="77777777" w:rsidR="007C44E4" w:rsidRDefault="007C44E4">
      <w:pPr>
        <w:pStyle w:val="NoSpacing"/>
        <w:rPr>
          <w:vanish/>
        </w:rPr>
      </w:pPr>
    </w:p>
    <w:p w14:paraId="2E485504" w14:textId="77777777" w:rsidR="007C44E4" w:rsidRDefault="007C44E4">
      <w:pPr>
        <w:pStyle w:val="NoSpacing"/>
        <w:rPr>
          <w:vanish/>
        </w:rPr>
      </w:pPr>
    </w:p>
    <w:p w14:paraId="27F24A54" w14:textId="77777777" w:rsidR="007C44E4" w:rsidRDefault="007C44E4">
      <w:pPr>
        <w:pStyle w:val="NoSpacing"/>
        <w:rPr>
          <w:vanish/>
        </w:rPr>
      </w:pPr>
    </w:p>
    <w:p w14:paraId="151A441F" w14:textId="77777777" w:rsidR="007C44E4" w:rsidRDefault="007C44E4">
      <w:pPr>
        <w:pStyle w:val="NoSpacing"/>
        <w:rPr>
          <w:vanish/>
        </w:rPr>
      </w:pPr>
    </w:p>
    <w:p w14:paraId="2BB4174E" w14:textId="77777777" w:rsidR="007C44E4" w:rsidRDefault="007C44E4">
      <w:pPr>
        <w:pStyle w:val="NoSpacing"/>
        <w:rPr>
          <w:vanish/>
        </w:rPr>
      </w:pPr>
    </w:p>
    <w:p w14:paraId="36EECE19" w14:textId="77777777" w:rsidR="007C44E4" w:rsidRDefault="007C44E4">
      <w:pPr>
        <w:pStyle w:val="NoSpacing"/>
        <w:rPr>
          <w:vanish/>
        </w:rPr>
      </w:pPr>
    </w:p>
    <w:p w14:paraId="026568DB" w14:textId="77777777" w:rsidR="007C44E4" w:rsidRDefault="007C44E4">
      <w:pPr>
        <w:pStyle w:val="NoSpacing"/>
        <w:rPr>
          <w:vanish/>
        </w:rPr>
      </w:pPr>
    </w:p>
    <w:p w14:paraId="07744FE3" w14:textId="77777777" w:rsidR="007C44E4" w:rsidRDefault="007C44E4">
      <w:pPr>
        <w:pStyle w:val="NoSpacing"/>
        <w:rPr>
          <w:vanish/>
        </w:rPr>
      </w:pPr>
    </w:p>
    <w:p w14:paraId="14295F08" w14:textId="77777777" w:rsidR="007C44E4" w:rsidRDefault="007C44E4">
      <w:pPr>
        <w:pStyle w:val="NoSpacing"/>
        <w:rPr>
          <w:vanish/>
        </w:rPr>
      </w:pPr>
    </w:p>
    <w:p w14:paraId="122F7CC8" w14:textId="77777777" w:rsidR="007C44E4" w:rsidRDefault="007C44E4">
      <w:pPr>
        <w:pStyle w:val="NoSpacing"/>
        <w:rPr>
          <w:vanish/>
        </w:rPr>
      </w:pPr>
    </w:p>
    <w:p w14:paraId="42D2C8CE" w14:textId="77777777" w:rsidR="007C44E4" w:rsidRDefault="007C44E4">
      <w:pPr>
        <w:pStyle w:val="NoSpacing"/>
        <w:rPr>
          <w:vanish/>
        </w:rPr>
      </w:pPr>
    </w:p>
    <w:p w14:paraId="2B6E5540" w14:textId="77777777" w:rsidR="007C44E4" w:rsidRDefault="007C44E4">
      <w:pPr>
        <w:pStyle w:val="NoSpacing"/>
        <w:rPr>
          <w:vanish/>
        </w:rPr>
      </w:pPr>
    </w:p>
    <w:p w14:paraId="42C94248" w14:textId="77777777" w:rsidR="007C44E4" w:rsidRDefault="007C44E4">
      <w:pPr>
        <w:pStyle w:val="NoSpacing"/>
        <w:rPr>
          <w:vanish/>
        </w:rPr>
      </w:pPr>
    </w:p>
    <w:p w14:paraId="3E008951" w14:textId="77777777" w:rsidR="007C44E4" w:rsidRDefault="007C44E4">
      <w:pPr>
        <w:pStyle w:val="NoSpacing"/>
        <w:rPr>
          <w:vanish/>
        </w:rPr>
      </w:pPr>
    </w:p>
    <w:p w14:paraId="35A0B501" w14:textId="77777777" w:rsidR="007C44E4" w:rsidRDefault="007C44E4">
      <w:pPr>
        <w:pStyle w:val="NoSpacing"/>
        <w:rPr>
          <w:vanish/>
        </w:rPr>
      </w:pPr>
    </w:p>
    <w:p w14:paraId="714CB343" w14:textId="77777777" w:rsidR="007C44E4" w:rsidRDefault="007C44E4">
      <w:pPr>
        <w:pStyle w:val="NoSpacing"/>
        <w:rPr>
          <w:vanish/>
        </w:rPr>
      </w:pPr>
    </w:p>
    <w:p w14:paraId="2686119E" w14:textId="77777777" w:rsidR="007C44E4" w:rsidRDefault="007C44E4">
      <w:pPr>
        <w:pStyle w:val="NoSpacing"/>
        <w:rPr>
          <w:vanish/>
        </w:rPr>
      </w:pPr>
    </w:p>
    <w:p w14:paraId="005EB30B" w14:textId="77777777" w:rsidR="007C44E4" w:rsidRDefault="007C44E4">
      <w:pPr>
        <w:pStyle w:val="NoSpacing"/>
        <w:rPr>
          <w:vanish/>
        </w:rPr>
      </w:pPr>
    </w:p>
    <w:p w14:paraId="4C075BE7" w14:textId="77777777" w:rsidR="007C44E4" w:rsidRDefault="007C44E4">
      <w:pPr>
        <w:keepNext/>
        <w:widowControl w:val="0"/>
        <w:rPr>
          <w:rFonts w:asciiTheme="minorHAnsi" w:hAnsiTheme="minorHAnsi"/>
          <w:b/>
          <w:sz w:val="20"/>
          <w:szCs w:val="20"/>
        </w:rPr>
      </w:pPr>
    </w:p>
    <w:p w14:paraId="515D7B85" w14:textId="77777777" w:rsidR="007C44E4" w:rsidRDefault="007C44E4">
      <w:pPr>
        <w:keepNext/>
        <w:widowControl w:val="0"/>
        <w:rPr>
          <w:rFonts w:asciiTheme="minorHAnsi" w:hAnsiTheme="minorHAnsi"/>
          <w:b/>
          <w:sz w:val="20"/>
          <w:szCs w:val="20"/>
        </w:rPr>
      </w:pPr>
    </w:p>
    <w:p w14:paraId="0A5873F0" w14:textId="77777777" w:rsidR="007C44E4" w:rsidRDefault="002D1AB6">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14:paraId="7E6470C3" w14:textId="77777777" w:rsidR="007C44E4" w:rsidRDefault="007C44E4">
      <w:pPr>
        <w:widowControl w:val="0"/>
        <w:rPr>
          <w:b/>
          <w:sz w:val="24"/>
          <w:szCs w:val="24"/>
        </w:rPr>
      </w:pPr>
    </w:p>
    <w:p w14:paraId="6E46D9FB" w14:textId="77777777" w:rsidR="007C44E4" w:rsidRDefault="002D1AB6">
      <w:pPr>
        <w:widowControl w:val="0"/>
        <w:rPr>
          <w:b/>
          <w:sz w:val="24"/>
          <w:szCs w:val="24"/>
        </w:rPr>
      </w:pPr>
      <w:r>
        <w:rPr>
          <w:b/>
          <w:sz w:val="24"/>
          <w:szCs w:val="24"/>
        </w:rPr>
        <w:t>Narrative</w:t>
      </w:r>
    </w:p>
    <w:p w14:paraId="2F2556D0" w14:textId="77777777" w:rsidR="007C44E4" w:rsidRDefault="002D1AB6">
      <w:pPr>
        <w:widowControl w:val="0"/>
        <w:spacing w:beforeAutospacing="1" w:afterAutospacing="1"/>
      </w:pPr>
      <w:r>
        <w:t xml:space="preserve">The City of Charleston focuses on programs that serve low-to-moderate, low, and very low incomes and reside in Community Development Target Area neighborhoods. They include but are not limited to the following neighborhoods: Eastside, North Central, Westside, Silverhill/Magnolia, Rosemont, Ardmore/Sherwood, Maryville, </w:t>
      </w:r>
      <w:proofErr w:type="spellStart"/>
      <w:r>
        <w:t>Ashleyville</w:t>
      </w:r>
      <w:proofErr w:type="spellEnd"/>
      <w:r>
        <w:t xml:space="preserve"> and areas of James and Johns Island.</w:t>
      </w:r>
    </w:p>
    <w:p w14:paraId="4680414E" w14:textId="77777777" w:rsidR="007C44E4" w:rsidRDefault="002D1AB6">
      <w:pPr>
        <w:widowControl w:val="0"/>
        <w:spacing w:beforeAutospacing="1" w:afterAutospacing="1"/>
      </w:pPr>
      <w:r>
        <w:t xml:space="preserve">As shown in the chart above, the population of African Americans benefitted the most from the City's CDBG, HOME and HOPWA programs. The City of </w:t>
      </w:r>
      <w:proofErr w:type="gramStart"/>
      <w:r>
        <w:t>Charleston</w:t>
      </w:r>
      <w:proofErr w:type="gramEnd"/>
      <w:r>
        <w:t xml:space="preserve"> through its HOPWA </w:t>
      </w:r>
      <w:proofErr w:type="gramStart"/>
      <w:r>
        <w:t>grants</w:t>
      </w:r>
      <w:proofErr w:type="gramEnd"/>
      <w:r>
        <w:t xml:space="preserve"> also </w:t>
      </w:r>
      <w:proofErr w:type="gramStart"/>
      <w:r>
        <w:t>provides assistance to</w:t>
      </w:r>
      <w:proofErr w:type="gramEnd"/>
      <w:r>
        <w:t xml:space="preserve"> those who earn eighty (80%) percent and below the Area Median Income with the service area covering Berkeley, Charleston, and Dorchester Counties, also known as the Metropolitan Statistical Area or MSA. </w:t>
      </w:r>
    </w:p>
    <w:p w14:paraId="41561BB6" w14:textId="77777777" w:rsidR="007C44E4" w:rsidRDefault="007C44E4">
      <w:pPr>
        <w:widowControl w:val="0"/>
      </w:pPr>
    </w:p>
    <w:p w14:paraId="1F71EECF" w14:textId="77777777" w:rsidR="007C44E4" w:rsidRDefault="007C44E4">
      <w:pPr>
        <w:sectPr w:rsidR="007C44E4">
          <w:pgSz w:w="12240" w:h="15840" w:code="1"/>
          <w:pgMar w:top="1440" w:right="1440" w:bottom="1440" w:left="1440" w:header="720" w:footer="720" w:gutter="0"/>
          <w:cols w:space="720"/>
          <w:docGrid w:linePitch="360"/>
        </w:sectPr>
      </w:pPr>
    </w:p>
    <w:bookmarkEnd w:id="0"/>
    <w:p w14:paraId="70E33EEF" w14:textId="77777777" w:rsidR="007C44E4" w:rsidRDefault="002D1AB6">
      <w:pPr>
        <w:pStyle w:val="Heading2"/>
        <w:rPr>
          <w:rFonts w:ascii="Calibri" w:hAnsi="Calibri"/>
          <w:i w:val="0"/>
        </w:rPr>
      </w:pPr>
      <w:r>
        <w:rPr>
          <w:rFonts w:ascii="Calibri" w:hAnsi="Calibri"/>
          <w:i w:val="0"/>
        </w:rPr>
        <w:lastRenderedPageBreak/>
        <w:t>CR-15 - Resources and Investments 91.520(a)</w:t>
      </w:r>
    </w:p>
    <w:p w14:paraId="58F23874" w14:textId="77777777" w:rsidR="007C44E4" w:rsidRDefault="002D1AB6">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2331"/>
        <w:gridCol w:w="2343"/>
        <w:gridCol w:w="2342"/>
      </w:tblGrid>
      <w:tr w:rsidR="007C44E4" w14:paraId="3F07E007" w14:textId="77777777">
        <w:trPr>
          <w:cantSplit/>
        </w:trPr>
        <w:tc>
          <w:tcPr>
            <w:tcW w:w="2394" w:type="dxa"/>
          </w:tcPr>
          <w:p w14:paraId="5F6CAE0E" w14:textId="77777777" w:rsidR="007C44E4" w:rsidRDefault="002D1AB6">
            <w:pPr>
              <w:keepNext/>
              <w:widowControl w:val="0"/>
              <w:spacing w:after="0" w:line="240" w:lineRule="auto"/>
              <w:jc w:val="center"/>
              <w:rPr>
                <w:rFonts w:cs="Arial"/>
                <w:b/>
              </w:rPr>
            </w:pPr>
            <w:r>
              <w:rPr>
                <w:rFonts w:cs="Arial"/>
                <w:b/>
              </w:rPr>
              <w:t>Source of Funds</w:t>
            </w:r>
          </w:p>
        </w:tc>
        <w:tc>
          <w:tcPr>
            <w:tcW w:w="2394" w:type="dxa"/>
          </w:tcPr>
          <w:p w14:paraId="675E28D9" w14:textId="77777777" w:rsidR="007C44E4" w:rsidRDefault="002D1AB6">
            <w:pPr>
              <w:keepNext/>
              <w:widowControl w:val="0"/>
              <w:spacing w:after="0" w:line="240" w:lineRule="auto"/>
              <w:jc w:val="center"/>
              <w:rPr>
                <w:rFonts w:cs="Arial"/>
                <w:b/>
              </w:rPr>
            </w:pPr>
            <w:r>
              <w:rPr>
                <w:rFonts w:cs="Arial"/>
                <w:b/>
              </w:rPr>
              <w:t>Source</w:t>
            </w:r>
          </w:p>
        </w:tc>
        <w:tc>
          <w:tcPr>
            <w:tcW w:w="2394" w:type="dxa"/>
          </w:tcPr>
          <w:p w14:paraId="2251FDE7" w14:textId="77777777" w:rsidR="007C44E4" w:rsidRDefault="002D1AB6">
            <w:pPr>
              <w:keepNext/>
              <w:spacing w:after="0" w:line="240" w:lineRule="auto"/>
              <w:jc w:val="center"/>
              <w:rPr>
                <w:rFonts w:cs="Arial"/>
                <w:b/>
              </w:rPr>
            </w:pPr>
            <w:r>
              <w:rPr>
                <w:rFonts w:cs="Arial"/>
                <w:b/>
              </w:rPr>
              <w:t>Resources Made Available</w:t>
            </w:r>
          </w:p>
        </w:tc>
        <w:tc>
          <w:tcPr>
            <w:tcW w:w="2394" w:type="dxa"/>
          </w:tcPr>
          <w:p w14:paraId="3E863E11" w14:textId="77777777" w:rsidR="007C44E4" w:rsidRDefault="002D1AB6">
            <w:pPr>
              <w:keepNext/>
              <w:widowControl w:val="0"/>
              <w:spacing w:after="0" w:line="240" w:lineRule="auto"/>
              <w:jc w:val="center"/>
              <w:rPr>
                <w:rFonts w:cs="Arial"/>
                <w:b/>
              </w:rPr>
            </w:pPr>
            <w:r>
              <w:rPr>
                <w:rFonts w:cs="Arial"/>
                <w:b/>
              </w:rPr>
              <w:t>Amount Expended During Program Year</w:t>
            </w:r>
          </w:p>
        </w:tc>
      </w:tr>
      <w:tr w:rsidR="007C44E4" w14:paraId="37D293AE" w14:textId="77777777">
        <w:trPr>
          <w:cantSplit/>
        </w:trPr>
        <w:tc>
          <w:tcPr>
            <w:tcW w:w="0" w:type="auto"/>
            <w:vAlign w:val="bottom"/>
          </w:tcPr>
          <w:p w14:paraId="2C2A3BD2" w14:textId="77777777" w:rsidR="007C44E4" w:rsidRDefault="002D1AB6">
            <w:pPr>
              <w:spacing w:beforeAutospacing="1" w:afterAutospacing="1"/>
            </w:pPr>
            <w:r>
              <w:rPr>
                <w:color w:val="000000"/>
              </w:rPr>
              <w:t>CDBG</w:t>
            </w:r>
          </w:p>
        </w:tc>
        <w:tc>
          <w:tcPr>
            <w:tcW w:w="0" w:type="auto"/>
            <w:vAlign w:val="bottom"/>
          </w:tcPr>
          <w:p w14:paraId="6B45A182" w14:textId="77777777" w:rsidR="007C44E4" w:rsidRDefault="002D1AB6">
            <w:pPr>
              <w:spacing w:beforeAutospacing="1" w:afterAutospacing="1"/>
            </w:pPr>
            <w:r>
              <w:rPr>
                <w:color w:val="000000"/>
              </w:rPr>
              <w:t>public - federal</w:t>
            </w:r>
          </w:p>
        </w:tc>
        <w:tc>
          <w:tcPr>
            <w:tcW w:w="0" w:type="auto"/>
            <w:vAlign w:val="bottom"/>
          </w:tcPr>
          <w:p w14:paraId="6951D73C" w14:textId="77777777" w:rsidR="007C44E4" w:rsidRDefault="002D1AB6">
            <w:pPr>
              <w:spacing w:beforeAutospacing="1" w:afterAutospacing="1"/>
              <w:jc w:val="right"/>
            </w:pPr>
            <w:r>
              <w:rPr>
                <w:color w:val="000000"/>
              </w:rPr>
              <w:t>1,120,860</w:t>
            </w:r>
          </w:p>
        </w:tc>
        <w:tc>
          <w:tcPr>
            <w:tcW w:w="0" w:type="auto"/>
            <w:vAlign w:val="bottom"/>
          </w:tcPr>
          <w:p w14:paraId="03BAFEEE" w14:textId="77777777" w:rsidR="007C44E4" w:rsidRDefault="002D1AB6">
            <w:pPr>
              <w:spacing w:beforeAutospacing="1" w:afterAutospacing="1"/>
              <w:jc w:val="right"/>
            </w:pPr>
            <w:r>
              <w:rPr>
                <w:color w:val="000000"/>
              </w:rPr>
              <w:t>816,625</w:t>
            </w:r>
          </w:p>
        </w:tc>
      </w:tr>
      <w:tr w:rsidR="007C44E4" w14:paraId="3A33437F" w14:textId="77777777">
        <w:trPr>
          <w:cantSplit/>
        </w:trPr>
        <w:tc>
          <w:tcPr>
            <w:tcW w:w="0" w:type="auto"/>
            <w:vAlign w:val="bottom"/>
          </w:tcPr>
          <w:p w14:paraId="24783BED" w14:textId="77777777" w:rsidR="007C44E4" w:rsidRDefault="002D1AB6">
            <w:pPr>
              <w:spacing w:beforeAutospacing="1" w:afterAutospacing="1"/>
            </w:pPr>
            <w:r>
              <w:rPr>
                <w:color w:val="000000"/>
              </w:rPr>
              <w:t>HOME</w:t>
            </w:r>
          </w:p>
        </w:tc>
        <w:tc>
          <w:tcPr>
            <w:tcW w:w="0" w:type="auto"/>
            <w:vAlign w:val="bottom"/>
          </w:tcPr>
          <w:p w14:paraId="339FB20A" w14:textId="77777777" w:rsidR="007C44E4" w:rsidRDefault="002D1AB6">
            <w:pPr>
              <w:spacing w:beforeAutospacing="1" w:afterAutospacing="1"/>
            </w:pPr>
            <w:r>
              <w:rPr>
                <w:color w:val="000000"/>
              </w:rPr>
              <w:t>public - federal</w:t>
            </w:r>
          </w:p>
        </w:tc>
        <w:tc>
          <w:tcPr>
            <w:tcW w:w="0" w:type="auto"/>
            <w:vAlign w:val="bottom"/>
          </w:tcPr>
          <w:p w14:paraId="107DF34A" w14:textId="77777777" w:rsidR="007C44E4" w:rsidRDefault="002D1AB6">
            <w:pPr>
              <w:spacing w:beforeAutospacing="1" w:afterAutospacing="1"/>
              <w:jc w:val="right"/>
            </w:pPr>
            <w:r>
              <w:rPr>
                <w:color w:val="000000"/>
              </w:rPr>
              <w:t>491,546</w:t>
            </w:r>
          </w:p>
        </w:tc>
        <w:tc>
          <w:tcPr>
            <w:tcW w:w="0" w:type="auto"/>
            <w:vAlign w:val="bottom"/>
          </w:tcPr>
          <w:p w14:paraId="4AEB2690" w14:textId="77777777" w:rsidR="007C44E4" w:rsidRDefault="002D1AB6">
            <w:pPr>
              <w:spacing w:beforeAutospacing="1" w:afterAutospacing="1"/>
              <w:jc w:val="right"/>
            </w:pPr>
            <w:r>
              <w:rPr>
                <w:color w:val="000000"/>
              </w:rPr>
              <w:t>201,558</w:t>
            </w:r>
          </w:p>
        </w:tc>
      </w:tr>
      <w:tr w:rsidR="007C44E4" w14:paraId="5F9EE5F1" w14:textId="77777777">
        <w:trPr>
          <w:cantSplit/>
        </w:trPr>
        <w:tc>
          <w:tcPr>
            <w:tcW w:w="0" w:type="auto"/>
            <w:vAlign w:val="bottom"/>
          </w:tcPr>
          <w:p w14:paraId="5BB1292A" w14:textId="77777777" w:rsidR="007C44E4" w:rsidRDefault="002D1AB6">
            <w:pPr>
              <w:spacing w:beforeAutospacing="1" w:afterAutospacing="1"/>
            </w:pPr>
            <w:r>
              <w:rPr>
                <w:color w:val="000000"/>
              </w:rPr>
              <w:t>HOPWA</w:t>
            </w:r>
          </w:p>
        </w:tc>
        <w:tc>
          <w:tcPr>
            <w:tcW w:w="0" w:type="auto"/>
            <w:vAlign w:val="bottom"/>
          </w:tcPr>
          <w:p w14:paraId="36851BC8" w14:textId="77777777" w:rsidR="007C44E4" w:rsidRDefault="002D1AB6">
            <w:pPr>
              <w:spacing w:beforeAutospacing="1" w:afterAutospacing="1"/>
            </w:pPr>
            <w:r>
              <w:rPr>
                <w:color w:val="000000"/>
              </w:rPr>
              <w:t>public - federal</w:t>
            </w:r>
          </w:p>
        </w:tc>
        <w:tc>
          <w:tcPr>
            <w:tcW w:w="0" w:type="auto"/>
            <w:vAlign w:val="bottom"/>
          </w:tcPr>
          <w:p w14:paraId="2B87943C" w14:textId="77777777" w:rsidR="007C44E4" w:rsidRDefault="002D1AB6">
            <w:pPr>
              <w:spacing w:beforeAutospacing="1" w:afterAutospacing="1"/>
              <w:jc w:val="right"/>
            </w:pPr>
            <w:r>
              <w:rPr>
                <w:color w:val="000000"/>
              </w:rPr>
              <w:t>1,178,892</w:t>
            </w:r>
          </w:p>
        </w:tc>
        <w:tc>
          <w:tcPr>
            <w:tcW w:w="0" w:type="auto"/>
            <w:vAlign w:val="bottom"/>
          </w:tcPr>
          <w:p w14:paraId="0B4E8DB4" w14:textId="77777777" w:rsidR="007C44E4" w:rsidRDefault="002D1AB6">
            <w:pPr>
              <w:spacing w:beforeAutospacing="1" w:afterAutospacing="1"/>
              <w:jc w:val="right"/>
            </w:pPr>
            <w:r>
              <w:rPr>
                <w:color w:val="000000"/>
              </w:rPr>
              <w:t>811,943</w:t>
            </w:r>
          </w:p>
        </w:tc>
      </w:tr>
    </w:tbl>
    <w:p w14:paraId="6DE82730"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14:paraId="7E345811" w14:textId="77777777" w:rsidR="007C44E4" w:rsidRDefault="007C44E4">
      <w:pPr>
        <w:spacing w:after="0" w:line="240" w:lineRule="auto"/>
        <w:rPr>
          <w:b/>
          <w:sz w:val="24"/>
          <w:szCs w:val="24"/>
        </w:rPr>
      </w:pPr>
    </w:p>
    <w:p w14:paraId="3923794A" w14:textId="77777777" w:rsidR="007C44E4" w:rsidRDefault="002D1AB6">
      <w:pPr>
        <w:spacing w:after="0" w:line="240" w:lineRule="auto"/>
        <w:rPr>
          <w:b/>
          <w:sz w:val="24"/>
          <w:szCs w:val="24"/>
        </w:rPr>
      </w:pPr>
      <w:r>
        <w:rPr>
          <w:b/>
          <w:sz w:val="24"/>
          <w:szCs w:val="24"/>
        </w:rPr>
        <w:t>Narrative</w:t>
      </w:r>
    </w:p>
    <w:p w14:paraId="20F0E221" w14:textId="77777777" w:rsidR="007C44E4" w:rsidRDefault="002D1AB6">
      <w:pPr>
        <w:spacing w:beforeAutospacing="1" w:afterAutospacing="1"/>
        <w:rPr>
          <w:rFonts w:cs="Arial"/>
        </w:rPr>
      </w:pPr>
      <w:r>
        <w:rPr>
          <w:rFonts w:cs="Arial"/>
        </w:rPr>
        <w:t xml:space="preserve">The City of Charleston expended funding from each of the federal grants awarded during the current program year, as well </w:t>
      </w:r>
      <w:proofErr w:type="gramStart"/>
      <w:r>
        <w:rPr>
          <w:rFonts w:cs="Arial"/>
        </w:rPr>
        <w:t>as,</w:t>
      </w:r>
      <w:proofErr w:type="gramEnd"/>
      <w:r>
        <w:rPr>
          <w:rFonts w:cs="Arial"/>
        </w:rPr>
        <w:t xml:space="preserve"> funds remaining from prior years to address the </w:t>
      </w:r>
      <w:proofErr w:type="gramStart"/>
      <w:r>
        <w:rPr>
          <w:rFonts w:cs="Arial"/>
        </w:rPr>
        <w:t>needs of</w:t>
      </w:r>
      <w:proofErr w:type="gramEnd"/>
      <w:r>
        <w:rPr>
          <w:rFonts w:cs="Arial"/>
        </w:rPr>
        <w:t xml:space="preserve"> </w:t>
      </w:r>
      <w:proofErr w:type="spellStart"/>
      <w:r>
        <w:rPr>
          <w:rFonts w:cs="Arial"/>
        </w:rPr>
        <w:t>of</w:t>
      </w:r>
      <w:proofErr w:type="spellEnd"/>
      <w:r>
        <w:rPr>
          <w:rFonts w:cs="Arial"/>
        </w:rPr>
        <w:t xml:space="preserve"> the residents. Information contained from the HUD reports listed below </w:t>
      </w:r>
      <w:proofErr w:type="gramStart"/>
      <w:r>
        <w:rPr>
          <w:rFonts w:cs="Arial"/>
        </w:rPr>
        <w:t>provide</w:t>
      </w:r>
      <w:proofErr w:type="gramEnd"/>
      <w:r>
        <w:rPr>
          <w:rFonts w:cs="Arial"/>
        </w:rPr>
        <w:t xml:space="preserve"> specific information related to those expenditures and is as follows: </w:t>
      </w:r>
    </w:p>
    <w:p w14:paraId="541FC216" w14:textId="77777777" w:rsidR="007C44E4" w:rsidRDefault="007C44E4">
      <w:pPr>
        <w:spacing w:after="0" w:line="240" w:lineRule="auto"/>
        <w:rPr>
          <w:b/>
          <w:sz w:val="24"/>
          <w:szCs w:val="24"/>
        </w:rPr>
      </w:pPr>
    </w:p>
    <w:p w14:paraId="6165A560" w14:textId="77777777" w:rsidR="007C44E4" w:rsidRDefault="002D1AB6">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2098"/>
        <w:gridCol w:w="2098"/>
        <w:gridCol w:w="2104"/>
      </w:tblGrid>
      <w:tr w:rsidR="007C44E4" w14:paraId="4F26B046" w14:textId="77777777">
        <w:trPr>
          <w:cantSplit/>
        </w:trPr>
        <w:tc>
          <w:tcPr>
            <w:tcW w:w="2394" w:type="dxa"/>
          </w:tcPr>
          <w:p w14:paraId="1386367C" w14:textId="77777777" w:rsidR="007C44E4" w:rsidRDefault="002D1AB6">
            <w:pPr>
              <w:keepNext/>
              <w:widowControl w:val="0"/>
              <w:spacing w:after="0" w:line="240" w:lineRule="auto"/>
              <w:jc w:val="center"/>
              <w:rPr>
                <w:rFonts w:cs="Arial"/>
                <w:b/>
              </w:rPr>
            </w:pPr>
            <w:r>
              <w:rPr>
                <w:rFonts w:cs="Arial"/>
                <w:b/>
              </w:rPr>
              <w:t>Target Area</w:t>
            </w:r>
          </w:p>
        </w:tc>
        <w:tc>
          <w:tcPr>
            <w:tcW w:w="2394" w:type="dxa"/>
          </w:tcPr>
          <w:p w14:paraId="1EE4E806" w14:textId="77777777" w:rsidR="007C44E4" w:rsidRDefault="002D1AB6">
            <w:pPr>
              <w:keepNext/>
              <w:widowControl w:val="0"/>
              <w:spacing w:after="0" w:line="240" w:lineRule="auto"/>
              <w:jc w:val="center"/>
              <w:rPr>
                <w:rFonts w:cs="Arial"/>
                <w:b/>
              </w:rPr>
            </w:pPr>
            <w:r>
              <w:rPr>
                <w:rFonts w:cs="Arial"/>
                <w:b/>
              </w:rPr>
              <w:t>Planned Percentage of Allocation</w:t>
            </w:r>
          </w:p>
        </w:tc>
        <w:tc>
          <w:tcPr>
            <w:tcW w:w="2394" w:type="dxa"/>
          </w:tcPr>
          <w:p w14:paraId="4EA5F1C4" w14:textId="77777777" w:rsidR="007C44E4" w:rsidRDefault="002D1AB6">
            <w:pPr>
              <w:keepNext/>
              <w:spacing w:after="0" w:line="240" w:lineRule="auto"/>
              <w:jc w:val="center"/>
              <w:rPr>
                <w:rFonts w:cs="Arial"/>
                <w:b/>
              </w:rPr>
            </w:pPr>
            <w:r>
              <w:rPr>
                <w:rFonts w:cs="Arial"/>
                <w:b/>
              </w:rPr>
              <w:t>Actual Percentage of Allocation</w:t>
            </w:r>
          </w:p>
        </w:tc>
        <w:tc>
          <w:tcPr>
            <w:tcW w:w="2394" w:type="dxa"/>
          </w:tcPr>
          <w:p w14:paraId="4F38BFE6" w14:textId="77777777" w:rsidR="007C44E4" w:rsidRDefault="002D1AB6">
            <w:pPr>
              <w:keepNext/>
              <w:widowControl w:val="0"/>
              <w:spacing w:after="0" w:line="240" w:lineRule="auto"/>
              <w:jc w:val="center"/>
              <w:rPr>
                <w:rFonts w:cs="Arial"/>
                <w:b/>
              </w:rPr>
            </w:pPr>
            <w:r>
              <w:rPr>
                <w:rFonts w:cs="Arial"/>
                <w:b/>
              </w:rPr>
              <w:t>Narrative Description</w:t>
            </w:r>
          </w:p>
        </w:tc>
      </w:tr>
      <w:tr w:rsidR="007C44E4" w14:paraId="445BA286" w14:textId="77777777">
        <w:trPr>
          <w:cantSplit/>
        </w:trPr>
        <w:tc>
          <w:tcPr>
            <w:tcW w:w="0" w:type="auto"/>
            <w:vAlign w:val="bottom"/>
          </w:tcPr>
          <w:p w14:paraId="1A453F7B" w14:textId="77777777" w:rsidR="007C44E4" w:rsidRDefault="002D1AB6">
            <w:pPr>
              <w:spacing w:beforeAutospacing="1" w:afterAutospacing="1"/>
            </w:pPr>
            <w:r>
              <w:rPr>
                <w:color w:val="000000"/>
              </w:rPr>
              <w:t>Community Development Target Area</w:t>
            </w:r>
          </w:p>
        </w:tc>
        <w:tc>
          <w:tcPr>
            <w:tcW w:w="0" w:type="auto"/>
            <w:vAlign w:val="bottom"/>
          </w:tcPr>
          <w:p w14:paraId="6DA10130" w14:textId="77777777" w:rsidR="007C44E4" w:rsidRDefault="002D1AB6">
            <w:pPr>
              <w:spacing w:beforeAutospacing="1" w:afterAutospacing="1"/>
            </w:pPr>
            <w:r>
              <w:rPr>
                <w:color w:val="000000"/>
              </w:rPr>
              <w:t>100</w:t>
            </w:r>
          </w:p>
        </w:tc>
        <w:tc>
          <w:tcPr>
            <w:tcW w:w="0" w:type="auto"/>
            <w:vAlign w:val="bottom"/>
          </w:tcPr>
          <w:p w14:paraId="54B76E6B" w14:textId="77777777" w:rsidR="007C44E4" w:rsidRDefault="002D1AB6">
            <w:pPr>
              <w:spacing w:beforeAutospacing="1" w:afterAutospacing="1"/>
            </w:pPr>
            <w:r>
              <w:rPr>
                <w:color w:val="000000"/>
              </w:rPr>
              <w:t>100</w:t>
            </w:r>
          </w:p>
        </w:tc>
        <w:tc>
          <w:tcPr>
            <w:tcW w:w="0" w:type="auto"/>
            <w:vAlign w:val="bottom"/>
          </w:tcPr>
          <w:p w14:paraId="1C13F2F0" w14:textId="77777777" w:rsidR="007C44E4" w:rsidRDefault="002D1AB6">
            <w:pPr>
              <w:spacing w:beforeAutospacing="1" w:afterAutospacing="1"/>
            </w:pPr>
            <w:r>
              <w:rPr>
                <w:color w:val="000000"/>
              </w:rPr>
              <w:t xml:space="preserve"> </w:t>
            </w:r>
          </w:p>
        </w:tc>
      </w:tr>
    </w:tbl>
    <w:p w14:paraId="0A76D782"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14:paraId="0C364E20" w14:textId="77777777" w:rsidR="007C44E4" w:rsidRDefault="007C44E4">
      <w:pPr>
        <w:keepNext/>
        <w:widowControl w:val="0"/>
        <w:spacing w:line="204" w:lineRule="auto"/>
        <w:rPr>
          <w:b/>
          <w:sz w:val="24"/>
          <w:szCs w:val="24"/>
        </w:rPr>
      </w:pPr>
    </w:p>
    <w:p w14:paraId="1A5FE86F" w14:textId="77777777" w:rsidR="007C44E4" w:rsidRDefault="002D1AB6">
      <w:pPr>
        <w:widowControl w:val="0"/>
        <w:spacing w:line="204" w:lineRule="auto"/>
        <w:rPr>
          <w:b/>
          <w:sz w:val="24"/>
          <w:szCs w:val="24"/>
        </w:rPr>
      </w:pPr>
      <w:r>
        <w:rPr>
          <w:b/>
          <w:sz w:val="24"/>
          <w:szCs w:val="24"/>
        </w:rPr>
        <w:t>Narrative</w:t>
      </w:r>
    </w:p>
    <w:p w14:paraId="6C64B6C0" w14:textId="77777777" w:rsidR="007C44E4" w:rsidRDefault="002D1AB6">
      <w:pPr>
        <w:widowControl w:val="0"/>
        <w:spacing w:beforeAutospacing="1" w:afterAutospacing="1"/>
        <w:rPr>
          <w:rFonts w:cs="Arial"/>
        </w:rPr>
      </w:pPr>
      <w:r>
        <w:rPr>
          <w:rFonts w:cs="Arial"/>
        </w:rPr>
        <w:t xml:space="preserve">The City of Charleston awards grant funds to support housing and community development activities in the City of Charleston.  However, HOPWA </w:t>
      </w:r>
      <w:proofErr w:type="gramStart"/>
      <w:r>
        <w:rPr>
          <w:rFonts w:cs="Arial"/>
        </w:rPr>
        <w:t>funding</w:t>
      </w:r>
      <w:proofErr w:type="gramEnd"/>
      <w:r>
        <w:rPr>
          <w:rFonts w:cs="Arial"/>
        </w:rPr>
        <w:t xml:space="preserve"> which is also granted by the Department of HUD and administered by the City of </w:t>
      </w:r>
      <w:proofErr w:type="gramStart"/>
      <w:r>
        <w:rPr>
          <w:rFonts w:cs="Arial"/>
        </w:rPr>
        <w:t>Charleston</w:t>
      </w:r>
      <w:proofErr w:type="gramEnd"/>
      <w:r>
        <w:rPr>
          <w:rFonts w:cs="Arial"/>
        </w:rPr>
        <w:t xml:space="preserve"> enables the extension of services to the Metropolitan Statistical Area or MSA.</w:t>
      </w:r>
    </w:p>
    <w:p w14:paraId="6EC3C814" w14:textId="77777777" w:rsidR="007C44E4" w:rsidRDefault="002D1AB6">
      <w:pPr>
        <w:pageBreakBefore/>
        <w:widowControl w:val="0"/>
        <w:spacing w:line="240" w:lineRule="auto"/>
        <w:rPr>
          <w:b/>
          <w:sz w:val="24"/>
          <w:szCs w:val="24"/>
        </w:rPr>
      </w:pPr>
      <w:r>
        <w:rPr>
          <w:b/>
          <w:sz w:val="24"/>
          <w:szCs w:val="24"/>
        </w:rPr>
        <w:lastRenderedPageBreak/>
        <w:t>Leveraging</w:t>
      </w:r>
    </w:p>
    <w:p w14:paraId="67DF897F" w14:textId="77777777" w:rsidR="007C44E4" w:rsidRDefault="002D1AB6">
      <w:pPr>
        <w:widowControl w:val="0"/>
        <w:spacing w:line="240" w:lineRule="auto"/>
        <w:rPr>
          <w:b/>
          <w:sz w:val="24"/>
          <w:szCs w:val="24"/>
        </w:rPr>
      </w:pPr>
      <w:r>
        <w:rPr>
          <w:b/>
          <w:sz w:val="24"/>
          <w:szCs w:val="24"/>
        </w:rPr>
        <w:t xml:space="preserve">Explain how federal </w:t>
      </w:r>
      <w:proofErr w:type="gramStart"/>
      <w:r>
        <w:rPr>
          <w:b/>
          <w:sz w:val="24"/>
          <w:szCs w:val="24"/>
        </w:rPr>
        <w:t>funds  leveraged</w:t>
      </w:r>
      <w:proofErr w:type="gramEnd"/>
      <w:r>
        <w:rPr>
          <w:b/>
          <w:sz w:val="24"/>
          <w:szCs w:val="24"/>
        </w:rPr>
        <w:t xml:space="preserve"> additional resources (private, state and local funds), including a description of how matching requirements were satisfied, as well as how any publicly owned land or property located within the jurisdiction that were used to address the needs identified in the plan.</w:t>
      </w:r>
    </w:p>
    <w:p w14:paraId="05AAAC13" w14:textId="77777777" w:rsidR="007C44E4" w:rsidRDefault="002D1AB6">
      <w:pPr>
        <w:widowControl w:val="0"/>
        <w:spacing w:beforeAutospacing="1" w:afterAutospacing="1"/>
        <w:rPr>
          <w:sz w:val="24"/>
          <w:szCs w:val="24"/>
        </w:rPr>
      </w:pPr>
      <w:r>
        <w:rPr>
          <w:sz w:val="24"/>
          <w:szCs w:val="24"/>
        </w:rPr>
        <w:t xml:space="preserve">Additional funding sources were pursued and awarded to the City of Charleston and its partners to leverage the investment of federal funds. Some of the sources </w:t>
      </w:r>
      <w:proofErr w:type="gramStart"/>
      <w:r>
        <w:rPr>
          <w:sz w:val="24"/>
          <w:szCs w:val="24"/>
        </w:rPr>
        <w:t>include, but</w:t>
      </w:r>
      <w:proofErr w:type="gramEnd"/>
      <w:r>
        <w:rPr>
          <w:sz w:val="24"/>
          <w:szCs w:val="24"/>
        </w:rPr>
        <w:t xml:space="preserve"> are not limited to the Fee-in-lieu fund, a local Affordable Housing Fund, Franchise Fees and </w:t>
      </w:r>
      <w:proofErr w:type="gramStart"/>
      <w:r>
        <w:rPr>
          <w:sz w:val="24"/>
          <w:szCs w:val="24"/>
        </w:rPr>
        <w:t>Low Income</w:t>
      </w:r>
      <w:proofErr w:type="gramEnd"/>
      <w:r>
        <w:rPr>
          <w:sz w:val="24"/>
          <w:szCs w:val="24"/>
        </w:rPr>
        <w:t xml:space="preserve"> Housing </w:t>
      </w:r>
      <w:proofErr w:type="spellStart"/>
      <w:r>
        <w:rPr>
          <w:sz w:val="24"/>
          <w:szCs w:val="24"/>
        </w:rPr>
        <w:t>Housing</w:t>
      </w:r>
      <w:proofErr w:type="spellEnd"/>
      <w:r>
        <w:rPr>
          <w:sz w:val="24"/>
          <w:szCs w:val="24"/>
        </w:rPr>
        <w:t xml:space="preserve"> Tax Credits (LIHTCs). The State Department of Education, SC Housing, Trident United Way, Dominion Energy, State, local and national foundations.</w:t>
      </w:r>
    </w:p>
    <w:p w14:paraId="7F980DB2" w14:textId="77777777" w:rsidR="007C44E4" w:rsidRDefault="007C44E4">
      <w:pPr>
        <w:widowControl w:val="0"/>
        <w:spacing w:after="0" w:line="240" w:lineRule="auto"/>
        <w:rPr>
          <w:sz w:val="24"/>
          <w:szCs w:val="24"/>
        </w:rPr>
      </w:pPr>
    </w:p>
    <w:p w14:paraId="075259BB" w14:textId="77777777" w:rsidR="007C44E4" w:rsidRDefault="007C44E4">
      <w:pPr>
        <w:spacing w:after="0" w:line="240" w:lineRule="auto"/>
        <w:rPr>
          <w:b/>
        </w:rPr>
      </w:pPr>
    </w:p>
    <w:p w14:paraId="7D491C58" w14:textId="77777777" w:rsidR="007C44E4" w:rsidRDefault="007C44E4">
      <w:pPr>
        <w:widowControl w:val="0"/>
        <w:spacing w:line="204"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4"/>
        <w:gridCol w:w="1416"/>
      </w:tblGrid>
      <w:tr w:rsidR="007C44E4" w14:paraId="105451FB" w14:textId="77777777">
        <w:trPr>
          <w:cantSplit/>
          <w:tblHeader/>
        </w:trPr>
        <w:tc>
          <w:tcPr>
            <w:tcW w:w="9576" w:type="dxa"/>
            <w:gridSpan w:val="2"/>
          </w:tcPr>
          <w:p w14:paraId="78D14BC2" w14:textId="77777777" w:rsidR="007C44E4" w:rsidRDefault="002D1AB6">
            <w:pPr>
              <w:keepNext/>
              <w:widowControl w:val="0"/>
              <w:spacing w:after="0" w:line="240" w:lineRule="auto"/>
              <w:jc w:val="center"/>
              <w:rPr>
                <w:rFonts w:cs="Arial"/>
              </w:rPr>
            </w:pPr>
            <w:r>
              <w:rPr>
                <w:b/>
              </w:rPr>
              <w:t>Fiscal Year Summary – HOME Match</w:t>
            </w:r>
          </w:p>
        </w:tc>
      </w:tr>
      <w:tr w:rsidR="007C44E4" w14:paraId="7D846EB2" w14:textId="77777777">
        <w:trPr>
          <w:cantSplit/>
        </w:trPr>
        <w:tc>
          <w:tcPr>
            <w:tcW w:w="0" w:type="auto"/>
            <w:vAlign w:val="bottom"/>
          </w:tcPr>
          <w:p w14:paraId="0DD9D172" w14:textId="77777777" w:rsidR="007C44E4" w:rsidRDefault="002D1AB6">
            <w:pPr>
              <w:spacing w:beforeAutospacing="1" w:afterAutospacing="1"/>
            </w:pPr>
            <w:r>
              <w:rPr>
                <w:color w:val="000000"/>
              </w:rPr>
              <w:t>1. Excess match from prior Federal fiscal year</w:t>
            </w:r>
          </w:p>
        </w:tc>
        <w:tc>
          <w:tcPr>
            <w:tcW w:w="0" w:type="auto"/>
            <w:vAlign w:val="bottom"/>
          </w:tcPr>
          <w:p w14:paraId="7844ABEC" w14:textId="77777777" w:rsidR="007C44E4" w:rsidRDefault="002D1AB6">
            <w:pPr>
              <w:spacing w:beforeAutospacing="1" w:afterAutospacing="1"/>
              <w:jc w:val="right"/>
            </w:pPr>
            <w:r>
              <w:rPr>
                <w:color w:val="000000"/>
              </w:rPr>
              <w:t>15,595,994</w:t>
            </w:r>
          </w:p>
        </w:tc>
      </w:tr>
      <w:tr w:rsidR="007C44E4" w14:paraId="00D4EF87" w14:textId="77777777">
        <w:trPr>
          <w:cantSplit/>
        </w:trPr>
        <w:tc>
          <w:tcPr>
            <w:tcW w:w="0" w:type="auto"/>
            <w:vAlign w:val="bottom"/>
          </w:tcPr>
          <w:p w14:paraId="5C97AD81" w14:textId="77777777" w:rsidR="007C44E4" w:rsidRDefault="002D1AB6">
            <w:pPr>
              <w:spacing w:beforeAutospacing="1" w:afterAutospacing="1"/>
            </w:pPr>
            <w:r>
              <w:rPr>
                <w:color w:val="000000"/>
              </w:rPr>
              <w:t>2. Match contributed during current Federal fiscal year</w:t>
            </w:r>
          </w:p>
        </w:tc>
        <w:tc>
          <w:tcPr>
            <w:tcW w:w="0" w:type="auto"/>
            <w:vAlign w:val="bottom"/>
          </w:tcPr>
          <w:p w14:paraId="41E81E08" w14:textId="77777777" w:rsidR="007C44E4" w:rsidRDefault="002D1AB6">
            <w:pPr>
              <w:spacing w:beforeAutospacing="1" w:afterAutospacing="1"/>
              <w:jc w:val="right"/>
            </w:pPr>
            <w:r>
              <w:rPr>
                <w:color w:val="000000"/>
              </w:rPr>
              <w:t>150,000</w:t>
            </w:r>
          </w:p>
        </w:tc>
      </w:tr>
      <w:tr w:rsidR="007C44E4" w14:paraId="3196C41C" w14:textId="77777777">
        <w:trPr>
          <w:cantSplit/>
        </w:trPr>
        <w:tc>
          <w:tcPr>
            <w:tcW w:w="0" w:type="auto"/>
            <w:vAlign w:val="bottom"/>
          </w:tcPr>
          <w:p w14:paraId="03F5C0A0" w14:textId="77777777" w:rsidR="007C44E4" w:rsidRDefault="002D1AB6">
            <w:pPr>
              <w:spacing w:beforeAutospacing="1" w:afterAutospacing="1"/>
            </w:pPr>
            <w:r>
              <w:rPr>
                <w:color w:val="000000"/>
              </w:rPr>
              <w:t>3. Total match available for current Federal fiscal year (Line 1 plus Line 2)</w:t>
            </w:r>
          </w:p>
        </w:tc>
        <w:tc>
          <w:tcPr>
            <w:tcW w:w="0" w:type="auto"/>
            <w:vAlign w:val="bottom"/>
          </w:tcPr>
          <w:p w14:paraId="05EB5E8C" w14:textId="77777777" w:rsidR="007C44E4" w:rsidRDefault="002D1AB6">
            <w:pPr>
              <w:spacing w:beforeAutospacing="1" w:afterAutospacing="1"/>
              <w:jc w:val="right"/>
            </w:pPr>
            <w:r>
              <w:rPr>
                <w:color w:val="000000"/>
              </w:rPr>
              <w:t>15,745,994</w:t>
            </w:r>
          </w:p>
        </w:tc>
      </w:tr>
      <w:tr w:rsidR="007C44E4" w14:paraId="3CA6265C" w14:textId="77777777">
        <w:trPr>
          <w:cantSplit/>
        </w:trPr>
        <w:tc>
          <w:tcPr>
            <w:tcW w:w="0" w:type="auto"/>
            <w:vAlign w:val="bottom"/>
          </w:tcPr>
          <w:p w14:paraId="7FEE36EB" w14:textId="77777777" w:rsidR="007C44E4" w:rsidRDefault="002D1AB6">
            <w:pPr>
              <w:spacing w:beforeAutospacing="1" w:afterAutospacing="1"/>
            </w:pPr>
            <w:r>
              <w:rPr>
                <w:color w:val="000000"/>
              </w:rPr>
              <w:t>4. Match liability for current Federal fiscal year</w:t>
            </w:r>
          </w:p>
        </w:tc>
        <w:tc>
          <w:tcPr>
            <w:tcW w:w="0" w:type="auto"/>
            <w:vAlign w:val="bottom"/>
          </w:tcPr>
          <w:p w14:paraId="70BDCE74" w14:textId="77777777" w:rsidR="007C44E4" w:rsidRDefault="002D1AB6">
            <w:pPr>
              <w:spacing w:beforeAutospacing="1" w:afterAutospacing="1"/>
              <w:jc w:val="right"/>
            </w:pPr>
            <w:r>
              <w:rPr>
                <w:color w:val="000000"/>
              </w:rPr>
              <w:t>67,170</w:t>
            </w:r>
          </w:p>
        </w:tc>
      </w:tr>
      <w:tr w:rsidR="007C44E4" w14:paraId="48B44E8C" w14:textId="77777777">
        <w:trPr>
          <w:cantSplit/>
        </w:trPr>
        <w:tc>
          <w:tcPr>
            <w:tcW w:w="0" w:type="auto"/>
            <w:vAlign w:val="bottom"/>
          </w:tcPr>
          <w:p w14:paraId="4D1A78C1" w14:textId="77777777" w:rsidR="007C44E4" w:rsidRDefault="002D1AB6">
            <w:pPr>
              <w:spacing w:beforeAutospacing="1" w:afterAutospacing="1"/>
            </w:pPr>
            <w:r>
              <w:rPr>
                <w:color w:val="000000"/>
              </w:rPr>
              <w:t>5. Excess match carried over to next Federal fiscal year (Line 3 minus Line 4)</w:t>
            </w:r>
          </w:p>
        </w:tc>
        <w:tc>
          <w:tcPr>
            <w:tcW w:w="0" w:type="auto"/>
            <w:vAlign w:val="bottom"/>
          </w:tcPr>
          <w:p w14:paraId="0B975C15" w14:textId="77777777" w:rsidR="007C44E4" w:rsidRDefault="002D1AB6">
            <w:pPr>
              <w:spacing w:beforeAutospacing="1" w:afterAutospacing="1"/>
              <w:jc w:val="right"/>
            </w:pPr>
            <w:r>
              <w:rPr>
                <w:color w:val="000000"/>
              </w:rPr>
              <w:t>15,678,824</w:t>
            </w:r>
          </w:p>
        </w:tc>
      </w:tr>
    </w:tbl>
    <w:p w14:paraId="48361E2F"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Fiscal Year Summary - HOME Match Report</w:t>
      </w:r>
    </w:p>
    <w:p w14:paraId="5F30DC4C" w14:textId="77777777" w:rsidR="007C44E4" w:rsidRDefault="007C44E4">
      <w:pPr>
        <w:widowControl w:val="0"/>
        <w:spacing w:line="204" w:lineRule="auto"/>
        <w:rPr>
          <w:rFonts w:cs="Arial"/>
        </w:rPr>
      </w:pPr>
    </w:p>
    <w:p w14:paraId="708026AC" w14:textId="77777777" w:rsidR="007C44E4" w:rsidRDefault="007C44E4">
      <w:pPr>
        <w:widowControl w:val="0"/>
        <w:spacing w:line="204" w:lineRule="auto"/>
        <w:rPr>
          <w:rFonts w:cs="Arial"/>
        </w:rPr>
      </w:pPr>
    </w:p>
    <w:p w14:paraId="7F58973B" w14:textId="77777777" w:rsidR="007C44E4" w:rsidRDefault="007C44E4">
      <w:pPr>
        <w:keepNext/>
        <w:spacing w:after="0" w:line="240" w:lineRule="auto"/>
        <w:rPr>
          <w:b/>
          <w:sz w:val="24"/>
          <w:szCs w:val="24"/>
        </w:rPr>
        <w:sectPr w:rsidR="007C44E4">
          <w:pgSz w:w="12240" w:h="15840"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39"/>
        <w:gridCol w:w="1439"/>
        <w:gridCol w:w="1439"/>
        <w:gridCol w:w="1438"/>
        <w:gridCol w:w="1439"/>
        <w:gridCol w:w="1439"/>
        <w:gridCol w:w="1439"/>
        <w:gridCol w:w="1439"/>
        <w:gridCol w:w="1439"/>
      </w:tblGrid>
      <w:tr w:rsidR="007C44E4" w14:paraId="3CD42B4A" w14:textId="77777777">
        <w:trPr>
          <w:cantSplit/>
          <w:tblHeader/>
        </w:trPr>
        <w:tc>
          <w:tcPr>
            <w:tcW w:w="13176" w:type="dxa"/>
            <w:gridSpan w:val="9"/>
          </w:tcPr>
          <w:p w14:paraId="04AEB14B" w14:textId="77777777" w:rsidR="007C44E4" w:rsidRDefault="002D1AB6">
            <w:pPr>
              <w:keepNext/>
              <w:widowControl w:val="0"/>
              <w:tabs>
                <w:tab w:val="left" w:pos="405"/>
                <w:tab w:val="center" w:pos="6480"/>
              </w:tabs>
              <w:spacing w:after="0" w:line="240" w:lineRule="auto"/>
              <w:rPr>
                <w:b/>
              </w:rPr>
            </w:pPr>
            <w:r>
              <w:rPr>
                <w:b/>
              </w:rPr>
              <w:lastRenderedPageBreak/>
              <w:tab/>
            </w:r>
            <w:r>
              <w:rPr>
                <w:b/>
              </w:rPr>
              <w:tab/>
              <w:t>Match Contribution for the Federal Fiscal Year</w:t>
            </w:r>
          </w:p>
        </w:tc>
      </w:tr>
      <w:tr w:rsidR="007C44E4" w14:paraId="40B89FE3" w14:textId="77777777">
        <w:trPr>
          <w:cantSplit/>
          <w:tblHeader/>
        </w:trPr>
        <w:tc>
          <w:tcPr>
            <w:tcW w:w="1464" w:type="dxa"/>
          </w:tcPr>
          <w:p w14:paraId="328D93B2" w14:textId="77777777" w:rsidR="007C44E4" w:rsidRDefault="002D1AB6">
            <w:pPr>
              <w:keepNext/>
              <w:widowControl w:val="0"/>
              <w:spacing w:after="0" w:line="240" w:lineRule="auto"/>
              <w:jc w:val="center"/>
              <w:rPr>
                <w:b/>
                <w:sz w:val="20"/>
                <w:szCs w:val="20"/>
              </w:rPr>
            </w:pPr>
            <w:r>
              <w:rPr>
                <w:b/>
                <w:sz w:val="20"/>
                <w:szCs w:val="20"/>
              </w:rPr>
              <w:t>Project No. or Other ID</w:t>
            </w:r>
          </w:p>
        </w:tc>
        <w:tc>
          <w:tcPr>
            <w:tcW w:w="1464" w:type="dxa"/>
          </w:tcPr>
          <w:p w14:paraId="7C67D705" w14:textId="77777777" w:rsidR="007C44E4" w:rsidRDefault="002D1AB6">
            <w:pPr>
              <w:keepNext/>
              <w:widowControl w:val="0"/>
              <w:spacing w:after="0" w:line="240" w:lineRule="auto"/>
              <w:jc w:val="center"/>
              <w:rPr>
                <w:b/>
                <w:sz w:val="20"/>
                <w:szCs w:val="20"/>
              </w:rPr>
            </w:pPr>
            <w:r>
              <w:rPr>
                <w:b/>
                <w:sz w:val="20"/>
                <w:szCs w:val="20"/>
              </w:rPr>
              <w:t>Date of Contribution</w:t>
            </w:r>
          </w:p>
        </w:tc>
        <w:tc>
          <w:tcPr>
            <w:tcW w:w="1464" w:type="dxa"/>
          </w:tcPr>
          <w:p w14:paraId="36B0E655" w14:textId="77777777" w:rsidR="007C44E4" w:rsidRDefault="002D1AB6">
            <w:pPr>
              <w:keepNext/>
              <w:widowControl w:val="0"/>
              <w:spacing w:after="0" w:line="240" w:lineRule="auto"/>
              <w:jc w:val="center"/>
              <w:rPr>
                <w:b/>
                <w:sz w:val="20"/>
                <w:szCs w:val="20"/>
              </w:rPr>
            </w:pPr>
            <w:r>
              <w:rPr>
                <w:b/>
                <w:sz w:val="20"/>
                <w:szCs w:val="20"/>
              </w:rPr>
              <w:t>Cash</w:t>
            </w:r>
          </w:p>
          <w:p w14:paraId="3B812D1C" w14:textId="77777777" w:rsidR="007C44E4" w:rsidRDefault="002D1AB6">
            <w:pPr>
              <w:keepNext/>
              <w:widowControl w:val="0"/>
              <w:spacing w:after="0" w:line="240" w:lineRule="auto"/>
              <w:jc w:val="center"/>
              <w:rPr>
                <w:b/>
                <w:sz w:val="20"/>
                <w:szCs w:val="20"/>
              </w:rPr>
            </w:pPr>
            <w:r>
              <w:rPr>
                <w:b/>
                <w:sz w:val="20"/>
                <w:szCs w:val="20"/>
              </w:rPr>
              <w:t>(non-Federal sources)</w:t>
            </w:r>
          </w:p>
        </w:tc>
        <w:tc>
          <w:tcPr>
            <w:tcW w:w="1464" w:type="dxa"/>
          </w:tcPr>
          <w:p w14:paraId="65AC6A07" w14:textId="77777777" w:rsidR="007C44E4" w:rsidRDefault="002D1AB6">
            <w:pPr>
              <w:keepNext/>
              <w:widowControl w:val="0"/>
              <w:spacing w:after="0" w:line="240" w:lineRule="auto"/>
              <w:jc w:val="center"/>
              <w:rPr>
                <w:b/>
                <w:sz w:val="20"/>
                <w:szCs w:val="20"/>
              </w:rPr>
            </w:pPr>
            <w:r>
              <w:rPr>
                <w:b/>
                <w:sz w:val="20"/>
                <w:szCs w:val="20"/>
              </w:rPr>
              <w:t>Foregone Taxes, Fees, Charges</w:t>
            </w:r>
          </w:p>
        </w:tc>
        <w:tc>
          <w:tcPr>
            <w:tcW w:w="1464" w:type="dxa"/>
          </w:tcPr>
          <w:p w14:paraId="226C8D19" w14:textId="77777777" w:rsidR="007C44E4" w:rsidRDefault="002D1AB6">
            <w:pPr>
              <w:keepNext/>
              <w:widowControl w:val="0"/>
              <w:spacing w:after="0" w:line="240" w:lineRule="auto"/>
              <w:jc w:val="center"/>
              <w:rPr>
                <w:b/>
                <w:sz w:val="20"/>
                <w:szCs w:val="20"/>
              </w:rPr>
            </w:pPr>
            <w:r>
              <w:rPr>
                <w:b/>
                <w:sz w:val="20"/>
                <w:szCs w:val="20"/>
              </w:rPr>
              <w:t>Appraised Land/Real Property</w:t>
            </w:r>
          </w:p>
        </w:tc>
        <w:tc>
          <w:tcPr>
            <w:tcW w:w="1464" w:type="dxa"/>
          </w:tcPr>
          <w:p w14:paraId="396DC9E8" w14:textId="77777777" w:rsidR="007C44E4" w:rsidRDefault="002D1AB6">
            <w:pPr>
              <w:keepNext/>
              <w:widowControl w:val="0"/>
              <w:spacing w:after="0" w:line="240" w:lineRule="auto"/>
              <w:jc w:val="center"/>
              <w:rPr>
                <w:b/>
                <w:sz w:val="20"/>
                <w:szCs w:val="20"/>
              </w:rPr>
            </w:pPr>
            <w:r>
              <w:rPr>
                <w:b/>
                <w:sz w:val="20"/>
                <w:szCs w:val="20"/>
              </w:rPr>
              <w:t>Required Infrastructure</w:t>
            </w:r>
          </w:p>
        </w:tc>
        <w:tc>
          <w:tcPr>
            <w:tcW w:w="1464" w:type="dxa"/>
          </w:tcPr>
          <w:p w14:paraId="43E78A3F" w14:textId="77777777" w:rsidR="007C44E4" w:rsidRDefault="002D1AB6">
            <w:pPr>
              <w:keepNext/>
              <w:widowControl w:val="0"/>
              <w:spacing w:after="0" w:line="240" w:lineRule="auto"/>
              <w:jc w:val="center"/>
              <w:rPr>
                <w:b/>
                <w:sz w:val="20"/>
                <w:szCs w:val="20"/>
              </w:rPr>
            </w:pPr>
            <w:r>
              <w:rPr>
                <w:b/>
                <w:sz w:val="20"/>
                <w:szCs w:val="20"/>
              </w:rPr>
              <w:t>Site Preparation, Construction Materials, Donated labor</w:t>
            </w:r>
          </w:p>
        </w:tc>
        <w:tc>
          <w:tcPr>
            <w:tcW w:w="1464" w:type="dxa"/>
          </w:tcPr>
          <w:p w14:paraId="24AF58DF" w14:textId="77777777" w:rsidR="007C44E4" w:rsidRDefault="002D1AB6">
            <w:pPr>
              <w:keepNext/>
              <w:widowControl w:val="0"/>
              <w:spacing w:after="0" w:line="240" w:lineRule="auto"/>
              <w:jc w:val="center"/>
              <w:rPr>
                <w:b/>
                <w:sz w:val="20"/>
                <w:szCs w:val="20"/>
              </w:rPr>
            </w:pPr>
            <w:r>
              <w:rPr>
                <w:b/>
                <w:sz w:val="20"/>
                <w:szCs w:val="20"/>
              </w:rPr>
              <w:t>Bond Financing</w:t>
            </w:r>
          </w:p>
        </w:tc>
        <w:tc>
          <w:tcPr>
            <w:tcW w:w="1464" w:type="dxa"/>
          </w:tcPr>
          <w:p w14:paraId="75F12F83" w14:textId="77777777" w:rsidR="007C44E4" w:rsidRDefault="002D1AB6">
            <w:pPr>
              <w:keepNext/>
              <w:widowControl w:val="0"/>
              <w:spacing w:after="0" w:line="240" w:lineRule="auto"/>
              <w:jc w:val="center"/>
              <w:rPr>
                <w:b/>
                <w:sz w:val="20"/>
                <w:szCs w:val="20"/>
              </w:rPr>
            </w:pPr>
            <w:r>
              <w:rPr>
                <w:b/>
                <w:sz w:val="20"/>
                <w:szCs w:val="20"/>
              </w:rPr>
              <w:t>Total Match</w:t>
            </w:r>
          </w:p>
        </w:tc>
      </w:tr>
      <w:tr w:rsidR="007C44E4" w14:paraId="7F2CC2C9" w14:textId="77777777">
        <w:trPr>
          <w:cantSplit/>
        </w:trPr>
        <w:tc>
          <w:tcPr>
            <w:tcW w:w="1465" w:type="dxa"/>
            <w:vAlign w:val="bottom"/>
          </w:tcPr>
          <w:p w14:paraId="05DAA581" w14:textId="77777777" w:rsidR="007C44E4" w:rsidRDefault="002D1AB6">
            <w:pPr>
              <w:spacing w:beforeAutospacing="1" w:afterAutospacing="1"/>
              <w:jc w:val="right"/>
            </w:pPr>
            <w:r>
              <w:rPr>
                <w:color w:val="000000"/>
              </w:rPr>
              <w:t>PCAP</w:t>
            </w:r>
          </w:p>
        </w:tc>
        <w:tc>
          <w:tcPr>
            <w:tcW w:w="1465" w:type="dxa"/>
            <w:vAlign w:val="bottom"/>
          </w:tcPr>
          <w:p w14:paraId="300BF7C4" w14:textId="77777777" w:rsidR="007C44E4" w:rsidRDefault="002D1AB6">
            <w:pPr>
              <w:spacing w:beforeAutospacing="1" w:afterAutospacing="1"/>
              <w:jc w:val="right"/>
            </w:pPr>
            <w:r>
              <w:rPr>
                <w:color w:val="000000"/>
              </w:rPr>
              <w:t>02/04/2025</w:t>
            </w:r>
          </w:p>
        </w:tc>
        <w:tc>
          <w:tcPr>
            <w:tcW w:w="1465" w:type="dxa"/>
            <w:vAlign w:val="bottom"/>
          </w:tcPr>
          <w:p w14:paraId="562CF2FE" w14:textId="77777777" w:rsidR="007C44E4" w:rsidRDefault="002D1AB6">
            <w:pPr>
              <w:spacing w:beforeAutospacing="1" w:afterAutospacing="1"/>
              <w:jc w:val="right"/>
            </w:pPr>
            <w:r>
              <w:rPr>
                <w:color w:val="000000"/>
              </w:rPr>
              <w:t>150,000</w:t>
            </w:r>
          </w:p>
        </w:tc>
        <w:tc>
          <w:tcPr>
            <w:tcW w:w="1465" w:type="dxa"/>
            <w:vAlign w:val="bottom"/>
          </w:tcPr>
          <w:p w14:paraId="1572DD7B" w14:textId="77777777" w:rsidR="007C44E4" w:rsidRDefault="002D1AB6">
            <w:pPr>
              <w:spacing w:beforeAutospacing="1" w:afterAutospacing="1"/>
              <w:jc w:val="right"/>
            </w:pPr>
            <w:r>
              <w:rPr>
                <w:color w:val="000000"/>
              </w:rPr>
              <w:t>0</w:t>
            </w:r>
          </w:p>
        </w:tc>
        <w:tc>
          <w:tcPr>
            <w:tcW w:w="1466" w:type="dxa"/>
            <w:vAlign w:val="bottom"/>
          </w:tcPr>
          <w:p w14:paraId="72A77E0A" w14:textId="77777777" w:rsidR="007C44E4" w:rsidRDefault="002D1AB6">
            <w:pPr>
              <w:spacing w:beforeAutospacing="1" w:afterAutospacing="1"/>
              <w:jc w:val="right"/>
            </w:pPr>
            <w:r>
              <w:rPr>
                <w:color w:val="000000"/>
              </w:rPr>
              <w:t>0</w:t>
            </w:r>
          </w:p>
        </w:tc>
        <w:tc>
          <w:tcPr>
            <w:tcW w:w="1466" w:type="dxa"/>
            <w:vAlign w:val="bottom"/>
          </w:tcPr>
          <w:p w14:paraId="1E9B34FB" w14:textId="77777777" w:rsidR="007C44E4" w:rsidRDefault="002D1AB6">
            <w:pPr>
              <w:spacing w:beforeAutospacing="1" w:afterAutospacing="1"/>
              <w:jc w:val="right"/>
            </w:pPr>
            <w:r>
              <w:rPr>
                <w:color w:val="000000"/>
              </w:rPr>
              <w:t>0</w:t>
            </w:r>
          </w:p>
        </w:tc>
        <w:tc>
          <w:tcPr>
            <w:tcW w:w="1466" w:type="dxa"/>
            <w:vAlign w:val="bottom"/>
          </w:tcPr>
          <w:p w14:paraId="434C31AA" w14:textId="77777777" w:rsidR="007C44E4" w:rsidRDefault="002D1AB6">
            <w:pPr>
              <w:spacing w:beforeAutospacing="1" w:afterAutospacing="1"/>
              <w:jc w:val="right"/>
            </w:pPr>
            <w:r>
              <w:rPr>
                <w:color w:val="000000"/>
              </w:rPr>
              <w:t>0</w:t>
            </w:r>
          </w:p>
        </w:tc>
        <w:tc>
          <w:tcPr>
            <w:tcW w:w="1466" w:type="dxa"/>
            <w:vAlign w:val="bottom"/>
          </w:tcPr>
          <w:p w14:paraId="5D1A0E3D" w14:textId="77777777" w:rsidR="007C44E4" w:rsidRDefault="002D1AB6">
            <w:pPr>
              <w:spacing w:beforeAutospacing="1" w:afterAutospacing="1"/>
              <w:jc w:val="right"/>
            </w:pPr>
            <w:r>
              <w:rPr>
                <w:color w:val="000000"/>
              </w:rPr>
              <w:t>0</w:t>
            </w:r>
          </w:p>
        </w:tc>
        <w:tc>
          <w:tcPr>
            <w:tcW w:w="1466" w:type="dxa"/>
            <w:vAlign w:val="bottom"/>
          </w:tcPr>
          <w:p w14:paraId="4BA11EF0" w14:textId="77777777" w:rsidR="007C44E4" w:rsidRDefault="002D1AB6">
            <w:pPr>
              <w:spacing w:beforeAutospacing="1" w:afterAutospacing="1"/>
              <w:jc w:val="right"/>
            </w:pPr>
            <w:r>
              <w:rPr>
                <w:color w:val="000000"/>
              </w:rPr>
              <w:t>150,000</w:t>
            </w:r>
          </w:p>
        </w:tc>
      </w:tr>
    </w:tbl>
    <w:p w14:paraId="7339A4E8"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Match Contribution for the Federal Fiscal Year</w:t>
      </w:r>
    </w:p>
    <w:p w14:paraId="05785D48" w14:textId="77777777" w:rsidR="007C44E4" w:rsidRDefault="007C44E4"/>
    <w:p w14:paraId="759F5684" w14:textId="77777777" w:rsidR="007C44E4" w:rsidRDefault="002D1AB6">
      <w:pPr>
        <w:widowControl w:val="0"/>
        <w:spacing w:line="204" w:lineRule="auto"/>
        <w:rPr>
          <w:b/>
          <w:sz w:val="24"/>
          <w:szCs w:val="24"/>
        </w:rPr>
      </w:pPr>
      <w:r>
        <w:rPr>
          <w:b/>
          <w:sz w:val="24"/>
          <w:szCs w:val="24"/>
        </w:rPr>
        <w:t>HOME MBE/WBE report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89"/>
        <w:gridCol w:w="2590"/>
        <w:gridCol w:w="2590"/>
        <w:gridCol w:w="2590"/>
        <w:gridCol w:w="2591"/>
      </w:tblGrid>
      <w:tr w:rsidR="007C44E4" w14:paraId="76364D09" w14:textId="77777777">
        <w:trPr>
          <w:cantSplit/>
          <w:tblHeader/>
        </w:trPr>
        <w:tc>
          <w:tcPr>
            <w:tcW w:w="13176" w:type="dxa"/>
            <w:gridSpan w:val="5"/>
          </w:tcPr>
          <w:p w14:paraId="7CC6EB1A" w14:textId="77777777" w:rsidR="007C44E4" w:rsidRDefault="002D1AB6">
            <w:pPr>
              <w:keepNext/>
              <w:widowControl w:val="0"/>
              <w:spacing w:after="0" w:line="240" w:lineRule="auto"/>
              <w:rPr>
                <w:b/>
              </w:rPr>
            </w:pPr>
            <w:r>
              <w:rPr>
                <w:b/>
              </w:rPr>
              <w:t xml:space="preserve">Program Income </w:t>
            </w:r>
            <w:r>
              <w:t>– Enter the program amounts for the reporting period</w:t>
            </w:r>
          </w:p>
        </w:tc>
      </w:tr>
      <w:tr w:rsidR="007C44E4" w14:paraId="19AAC435" w14:textId="77777777">
        <w:trPr>
          <w:cantSplit/>
          <w:tblHeader/>
        </w:trPr>
        <w:tc>
          <w:tcPr>
            <w:tcW w:w="2635" w:type="dxa"/>
          </w:tcPr>
          <w:p w14:paraId="1C365792" w14:textId="77777777" w:rsidR="007C44E4" w:rsidRDefault="002D1AB6">
            <w:pPr>
              <w:keepNext/>
              <w:spacing w:after="0" w:line="240" w:lineRule="auto"/>
              <w:jc w:val="center"/>
              <w:rPr>
                <w:b/>
              </w:rPr>
            </w:pPr>
            <w:r>
              <w:rPr>
                <w:b/>
              </w:rPr>
              <w:t xml:space="preserve">Balance on hand at </w:t>
            </w:r>
            <w:proofErr w:type="gramStart"/>
            <w:r>
              <w:rPr>
                <w:b/>
              </w:rPr>
              <w:t>begin-</w:t>
            </w:r>
            <w:proofErr w:type="spellStart"/>
            <w:r>
              <w:rPr>
                <w:b/>
              </w:rPr>
              <w:t>ning</w:t>
            </w:r>
            <w:proofErr w:type="spellEnd"/>
            <w:proofErr w:type="gramEnd"/>
            <w:r>
              <w:rPr>
                <w:b/>
              </w:rPr>
              <w:t xml:space="preserve"> of reporting period</w:t>
            </w:r>
          </w:p>
          <w:p w14:paraId="6BCA34E8" w14:textId="77777777" w:rsidR="007C44E4" w:rsidRDefault="002D1AB6">
            <w:pPr>
              <w:keepNext/>
              <w:spacing w:after="0" w:line="240" w:lineRule="auto"/>
              <w:jc w:val="center"/>
              <w:rPr>
                <w:b/>
              </w:rPr>
            </w:pPr>
            <w:r>
              <w:rPr>
                <w:b/>
              </w:rPr>
              <w:t>$</w:t>
            </w:r>
          </w:p>
        </w:tc>
        <w:tc>
          <w:tcPr>
            <w:tcW w:w="2635" w:type="dxa"/>
          </w:tcPr>
          <w:p w14:paraId="475CA350" w14:textId="77777777" w:rsidR="007C44E4" w:rsidRDefault="002D1AB6">
            <w:pPr>
              <w:keepNext/>
              <w:spacing w:after="0" w:line="240" w:lineRule="auto"/>
              <w:jc w:val="center"/>
              <w:rPr>
                <w:b/>
              </w:rPr>
            </w:pPr>
            <w:r>
              <w:rPr>
                <w:b/>
              </w:rPr>
              <w:t>Amount received during reporting period</w:t>
            </w:r>
          </w:p>
          <w:p w14:paraId="47F217CB" w14:textId="77777777" w:rsidR="007C44E4" w:rsidRDefault="002D1AB6">
            <w:pPr>
              <w:keepNext/>
              <w:spacing w:after="0" w:line="240" w:lineRule="auto"/>
              <w:jc w:val="center"/>
              <w:rPr>
                <w:b/>
              </w:rPr>
            </w:pPr>
            <w:r>
              <w:rPr>
                <w:b/>
              </w:rPr>
              <w:t>$</w:t>
            </w:r>
          </w:p>
        </w:tc>
        <w:tc>
          <w:tcPr>
            <w:tcW w:w="2635" w:type="dxa"/>
          </w:tcPr>
          <w:p w14:paraId="2D879785" w14:textId="77777777" w:rsidR="007C44E4" w:rsidRDefault="002D1AB6">
            <w:pPr>
              <w:keepNext/>
              <w:spacing w:after="0" w:line="240" w:lineRule="auto"/>
              <w:jc w:val="center"/>
              <w:rPr>
                <w:b/>
              </w:rPr>
            </w:pPr>
            <w:r>
              <w:rPr>
                <w:b/>
              </w:rPr>
              <w:t>Total amount expended during reporting period</w:t>
            </w:r>
          </w:p>
          <w:p w14:paraId="45CC9BD0" w14:textId="77777777" w:rsidR="007C44E4" w:rsidRDefault="002D1AB6">
            <w:pPr>
              <w:keepNext/>
              <w:spacing w:after="0" w:line="240" w:lineRule="auto"/>
              <w:jc w:val="center"/>
              <w:rPr>
                <w:b/>
              </w:rPr>
            </w:pPr>
            <w:r>
              <w:rPr>
                <w:b/>
              </w:rPr>
              <w:t>$</w:t>
            </w:r>
          </w:p>
        </w:tc>
        <w:tc>
          <w:tcPr>
            <w:tcW w:w="2635" w:type="dxa"/>
          </w:tcPr>
          <w:p w14:paraId="558253E0" w14:textId="77777777" w:rsidR="007C44E4" w:rsidRDefault="002D1AB6">
            <w:pPr>
              <w:keepNext/>
              <w:spacing w:after="0" w:line="240" w:lineRule="auto"/>
              <w:jc w:val="center"/>
              <w:rPr>
                <w:b/>
              </w:rPr>
            </w:pPr>
            <w:r>
              <w:rPr>
                <w:b/>
              </w:rPr>
              <w:t>Amount expended for TBRA</w:t>
            </w:r>
          </w:p>
          <w:p w14:paraId="03D8A600" w14:textId="77777777" w:rsidR="007C44E4" w:rsidRDefault="002D1AB6">
            <w:pPr>
              <w:keepNext/>
              <w:spacing w:after="0" w:line="240" w:lineRule="auto"/>
              <w:jc w:val="center"/>
              <w:rPr>
                <w:b/>
              </w:rPr>
            </w:pPr>
            <w:r>
              <w:rPr>
                <w:b/>
              </w:rPr>
              <w:t>$</w:t>
            </w:r>
          </w:p>
        </w:tc>
        <w:tc>
          <w:tcPr>
            <w:tcW w:w="2636" w:type="dxa"/>
          </w:tcPr>
          <w:p w14:paraId="2964F783" w14:textId="77777777" w:rsidR="007C44E4" w:rsidRDefault="002D1AB6">
            <w:pPr>
              <w:keepNext/>
              <w:spacing w:after="0" w:line="240" w:lineRule="auto"/>
              <w:jc w:val="center"/>
              <w:rPr>
                <w:b/>
              </w:rPr>
            </w:pPr>
            <w:r>
              <w:rPr>
                <w:b/>
              </w:rPr>
              <w:t>Balance on hand at end of reporting period</w:t>
            </w:r>
          </w:p>
          <w:p w14:paraId="21782832" w14:textId="77777777" w:rsidR="007C44E4" w:rsidRDefault="002D1AB6">
            <w:pPr>
              <w:keepNext/>
              <w:spacing w:after="0" w:line="240" w:lineRule="auto"/>
              <w:jc w:val="center"/>
              <w:rPr>
                <w:b/>
              </w:rPr>
            </w:pPr>
            <w:r>
              <w:rPr>
                <w:b/>
              </w:rPr>
              <w:t>$</w:t>
            </w:r>
          </w:p>
        </w:tc>
      </w:tr>
      <w:tr w:rsidR="007C44E4" w14:paraId="3F3CA8EE" w14:textId="77777777">
        <w:trPr>
          <w:cantSplit/>
        </w:trPr>
        <w:tc>
          <w:tcPr>
            <w:tcW w:w="2637" w:type="dxa"/>
            <w:vAlign w:val="bottom"/>
          </w:tcPr>
          <w:p w14:paraId="4735E804" w14:textId="77777777" w:rsidR="007C44E4" w:rsidRDefault="002D1AB6">
            <w:pPr>
              <w:spacing w:beforeAutospacing="1" w:afterAutospacing="1"/>
              <w:jc w:val="right"/>
            </w:pPr>
            <w:r>
              <w:rPr>
                <w:color w:val="000000"/>
              </w:rPr>
              <w:t>500,438</w:t>
            </w:r>
          </w:p>
        </w:tc>
        <w:tc>
          <w:tcPr>
            <w:tcW w:w="2638" w:type="dxa"/>
            <w:vAlign w:val="bottom"/>
          </w:tcPr>
          <w:p w14:paraId="7A12B538" w14:textId="77777777" w:rsidR="007C44E4" w:rsidRDefault="002D1AB6">
            <w:pPr>
              <w:spacing w:beforeAutospacing="1" w:afterAutospacing="1"/>
              <w:jc w:val="right"/>
            </w:pPr>
            <w:r>
              <w:rPr>
                <w:color w:val="000000"/>
              </w:rPr>
              <w:t>0</w:t>
            </w:r>
          </w:p>
        </w:tc>
        <w:tc>
          <w:tcPr>
            <w:tcW w:w="2638" w:type="dxa"/>
            <w:vAlign w:val="bottom"/>
          </w:tcPr>
          <w:p w14:paraId="3ABF2865" w14:textId="77777777" w:rsidR="007C44E4" w:rsidRDefault="002D1AB6">
            <w:pPr>
              <w:spacing w:beforeAutospacing="1" w:afterAutospacing="1"/>
              <w:jc w:val="right"/>
            </w:pPr>
            <w:r>
              <w:rPr>
                <w:color w:val="000000"/>
              </w:rPr>
              <w:t>33,859</w:t>
            </w:r>
          </w:p>
        </w:tc>
        <w:tc>
          <w:tcPr>
            <w:tcW w:w="2638" w:type="dxa"/>
            <w:vAlign w:val="bottom"/>
          </w:tcPr>
          <w:p w14:paraId="527D78B1" w14:textId="77777777" w:rsidR="007C44E4" w:rsidRDefault="002D1AB6">
            <w:pPr>
              <w:spacing w:beforeAutospacing="1" w:afterAutospacing="1"/>
              <w:jc w:val="right"/>
            </w:pPr>
            <w:r>
              <w:rPr>
                <w:color w:val="000000"/>
              </w:rPr>
              <w:t>0</w:t>
            </w:r>
          </w:p>
        </w:tc>
        <w:tc>
          <w:tcPr>
            <w:tcW w:w="2639" w:type="dxa"/>
            <w:vAlign w:val="bottom"/>
          </w:tcPr>
          <w:p w14:paraId="328BFB83" w14:textId="77777777" w:rsidR="007C44E4" w:rsidRDefault="002D1AB6">
            <w:pPr>
              <w:spacing w:beforeAutospacing="1" w:afterAutospacing="1"/>
              <w:jc w:val="right"/>
            </w:pPr>
            <w:r>
              <w:rPr>
                <w:color w:val="000000"/>
              </w:rPr>
              <w:t>466,580</w:t>
            </w:r>
          </w:p>
        </w:tc>
      </w:tr>
    </w:tbl>
    <w:p w14:paraId="15299239"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Program Income</w:t>
      </w:r>
    </w:p>
    <w:p w14:paraId="76DB4D6D" w14:textId="77777777" w:rsidR="007C44E4" w:rsidRDefault="007C44E4">
      <w:pPr>
        <w:widowControl w:val="0"/>
        <w:spacing w:after="0" w:line="240" w:lineRule="auto"/>
        <w:rPr>
          <w:b/>
          <w:sz w:val="20"/>
          <w:szCs w:val="20"/>
        </w:rPr>
      </w:pPr>
    </w:p>
    <w:p w14:paraId="56363BB1" w14:textId="77777777" w:rsidR="007C44E4" w:rsidRDefault="007C44E4">
      <w:pPr>
        <w:widowControl w:val="0"/>
        <w:spacing w:after="0" w:line="240" w:lineRule="auto"/>
        <w:jc w:val="center"/>
        <w:rPr>
          <w:b/>
          <w:sz w:val="20"/>
          <w:szCs w:val="20"/>
        </w:rPr>
        <w:sectPr w:rsidR="007C44E4">
          <w:pgSz w:w="15840" w:h="12240" w:orient="landscape"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C44E4" w14:paraId="12754AB7" w14:textId="77777777">
        <w:tc>
          <w:tcPr>
            <w:tcW w:w="9576" w:type="dxa"/>
          </w:tcPr>
          <w:p w14:paraId="799CE11F" w14:textId="77777777" w:rsidR="007C44E4" w:rsidRDefault="002D1AB6">
            <w:pPr>
              <w:keepNext/>
              <w:widowControl w:val="0"/>
              <w:spacing w:after="0" w:line="240" w:lineRule="auto"/>
              <w:rPr>
                <w:b/>
              </w:rPr>
            </w:pPr>
            <w:r>
              <w:rPr>
                <w:b/>
              </w:rPr>
              <w:lastRenderedPageBreak/>
              <w:t xml:space="preserve">Minority Business Enterprises and Women Business Enterprises – </w:t>
            </w:r>
            <w:r>
              <w:t>Indicate the number and dollar value of contracts for HOME projects completed during the reporting period</w:t>
            </w:r>
          </w:p>
        </w:tc>
      </w:tr>
    </w:tbl>
    <w:p w14:paraId="38C00A0D" w14:textId="77777777" w:rsidR="007C44E4" w:rsidRDefault="007C44E4">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7C44E4" w14:paraId="7D37EACA" w14:textId="77777777">
        <w:trPr>
          <w:cantSplit/>
        </w:trPr>
        <w:tc>
          <w:tcPr>
            <w:tcW w:w="1368" w:type="dxa"/>
            <w:vMerge w:val="restart"/>
          </w:tcPr>
          <w:p w14:paraId="3A4E57B6" w14:textId="77777777" w:rsidR="007C44E4" w:rsidRDefault="007C44E4">
            <w:pPr>
              <w:keepNext/>
              <w:widowControl w:val="0"/>
              <w:spacing w:after="0" w:line="240" w:lineRule="auto"/>
              <w:rPr>
                <w:b/>
              </w:rPr>
            </w:pPr>
          </w:p>
        </w:tc>
        <w:tc>
          <w:tcPr>
            <w:tcW w:w="1368" w:type="dxa"/>
            <w:vMerge w:val="restart"/>
          </w:tcPr>
          <w:p w14:paraId="6A87A36D" w14:textId="77777777" w:rsidR="007C44E4" w:rsidRDefault="002D1AB6">
            <w:pPr>
              <w:keepNext/>
              <w:widowControl w:val="0"/>
              <w:spacing w:after="0" w:line="240" w:lineRule="auto"/>
              <w:jc w:val="center"/>
              <w:rPr>
                <w:b/>
              </w:rPr>
            </w:pPr>
            <w:r>
              <w:rPr>
                <w:b/>
              </w:rPr>
              <w:t>Total</w:t>
            </w:r>
          </w:p>
        </w:tc>
        <w:tc>
          <w:tcPr>
            <w:tcW w:w="5472" w:type="dxa"/>
            <w:gridSpan w:val="4"/>
          </w:tcPr>
          <w:p w14:paraId="70958348" w14:textId="77777777" w:rsidR="007C44E4" w:rsidRDefault="002D1AB6">
            <w:pPr>
              <w:keepNext/>
              <w:widowControl w:val="0"/>
              <w:spacing w:after="0" w:line="240" w:lineRule="auto"/>
              <w:jc w:val="center"/>
              <w:rPr>
                <w:b/>
              </w:rPr>
            </w:pPr>
            <w:r>
              <w:rPr>
                <w:b/>
              </w:rPr>
              <w:t>Minority Business Enterprises</w:t>
            </w:r>
          </w:p>
        </w:tc>
        <w:tc>
          <w:tcPr>
            <w:tcW w:w="1368" w:type="dxa"/>
            <w:vMerge w:val="restart"/>
          </w:tcPr>
          <w:p w14:paraId="32DA5692" w14:textId="77777777" w:rsidR="007C44E4" w:rsidRDefault="002D1AB6">
            <w:pPr>
              <w:keepNext/>
              <w:widowControl w:val="0"/>
              <w:spacing w:after="0" w:line="240" w:lineRule="auto"/>
              <w:jc w:val="center"/>
              <w:rPr>
                <w:b/>
              </w:rPr>
            </w:pPr>
            <w:r>
              <w:rPr>
                <w:b/>
              </w:rPr>
              <w:t>White Non-Hispanic</w:t>
            </w:r>
          </w:p>
        </w:tc>
      </w:tr>
      <w:tr w:rsidR="007C44E4" w14:paraId="42D7FC91" w14:textId="77777777">
        <w:trPr>
          <w:cantSplit/>
        </w:trPr>
        <w:tc>
          <w:tcPr>
            <w:tcW w:w="1368" w:type="dxa"/>
            <w:vMerge/>
          </w:tcPr>
          <w:p w14:paraId="653739B9" w14:textId="77777777" w:rsidR="007C44E4" w:rsidRDefault="007C44E4">
            <w:pPr>
              <w:keepNext/>
              <w:widowControl w:val="0"/>
              <w:spacing w:after="0" w:line="240" w:lineRule="auto"/>
              <w:rPr>
                <w:b/>
              </w:rPr>
            </w:pPr>
          </w:p>
        </w:tc>
        <w:tc>
          <w:tcPr>
            <w:tcW w:w="1368" w:type="dxa"/>
            <w:vMerge/>
          </w:tcPr>
          <w:p w14:paraId="12AE4F3E" w14:textId="77777777" w:rsidR="007C44E4" w:rsidRDefault="007C44E4">
            <w:pPr>
              <w:keepNext/>
              <w:widowControl w:val="0"/>
              <w:spacing w:after="0" w:line="240" w:lineRule="auto"/>
              <w:rPr>
                <w:b/>
              </w:rPr>
            </w:pPr>
          </w:p>
        </w:tc>
        <w:tc>
          <w:tcPr>
            <w:tcW w:w="1368" w:type="dxa"/>
          </w:tcPr>
          <w:p w14:paraId="4422B99E" w14:textId="77777777" w:rsidR="007C44E4" w:rsidRDefault="002D1AB6">
            <w:pPr>
              <w:keepNext/>
              <w:spacing w:after="0" w:line="240" w:lineRule="auto"/>
              <w:jc w:val="center"/>
              <w:rPr>
                <w:b/>
              </w:rPr>
            </w:pPr>
            <w:r>
              <w:rPr>
                <w:b/>
              </w:rPr>
              <w:t>Alaskan Native or American Indian</w:t>
            </w:r>
          </w:p>
        </w:tc>
        <w:tc>
          <w:tcPr>
            <w:tcW w:w="1368" w:type="dxa"/>
          </w:tcPr>
          <w:p w14:paraId="0337AFCE" w14:textId="77777777" w:rsidR="007C44E4" w:rsidRDefault="002D1AB6">
            <w:pPr>
              <w:keepNext/>
              <w:widowControl w:val="0"/>
              <w:spacing w:after="0" w:line="240" w:lineRule="auto"/>
              <w:jc w:val="center"/>
              <w:rPr>
                <w:b/>
              </w:rPr>
            </w:pPr>
            <w:r>
              <w:rPr>
                <w:b/>
              </w:rPr>
              <w:t>Asian or Pacific Islander</w:t>
            </w:r>
          </w:p>
        </w:tc>
        <w:tc>
          <w:tcPr>
            <w:tcW w:w="1368" w:type="dxa"/>
          </w:tcPr>
          <w:p w14:paraId="0A60174E" w14:textId="77777777" w:rsidR="007C44E4" w:rsidRDefault="002D1AB6">
            <w:pPr>
              <w:keepNext/>
              <w:widowControl w:val="0"/>
              <w:spacing w:after="0" w:line="240" w:lineRule="auto"/>
              <w:jc w:val="center"/>
              <w:rPr>
                <w:b/>
              </w:rPr>
            </w:pPr>
            <w:r>
              <w:rPr>
                <w:b/>
              </w:rPr>
              <w:t>Black Non-Hispanic</w:t>
            </w:r>
          </w:p>
        </w:tc>
        <w:tc>
          <w:tcPr>
            <w:tcW w:w="1368" w:type="dxa"/>
          </w:tcPr>
          <w:p w14:paraId="236AB7EC" w14:textId="77777777" w:rsidR="007C44E4" w:rsidRDefault="002D1AB6">
            <w:pPr>
              <w:keepNext/>
              <w:widowControl w:val="0"/>
              <w:spacing w:after="0" w:line="240" w:lineRule="auto"/>
              <w:jc w:val="center"/>
              <w:rPr>
                <w:b/>
              </w:rPr>
            </w:pPr>
            <w:r>
              <w:rPr>
                <w:b/>
              </w:rPr>
              <w:t>Hispanic</w:t>
            </w:r>
          </w:p>
        </w:tc>
        <w:tc>
          <w:tcPr>
            <w:tcW w:w="1368" w:type="dxa"/>
            <w:vMerge/>
          </w:tcPr>
          <w:p w14:paraId="501EA620" w14:textId="77777777" w:rsidR="007C44E4" w:rsidRDefault="007C44E4">
            <w:pPr>
              <w:keepNext/>
              <w:widowControl w:val="0"/>
              <w:spacing w:after="0" w:line="240" w:lineRule="auto"/>
              <w:jc w:val="center"/>
              <w:rPr>
                <w:b/>
              </w:rPr>
            </w:pPr>
          </w:p>
        </w:tc>
      </w:tr>
    </w:tbl>
    <w:p w14:paraId="73012E39" w14:textId="77777777" w:rsidR="007C44E4" w:rsidRDefault="007C44E4">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7C44E4" w14:paraId="218A3A95" w14:textId="77777777">
        <w:trPr>
          <w:cantSplit/>
        </w:trPr>
        <w:tc>
          <w:tcPr>
            <w:tcW w:w="9576" w:type="dxa"/>
            <w:gridSpan w:val="7"/>
          </w:tcPr>
          <w:p w14:paraId="0F5741F6" w14:textId="77777777" w:rsidR="007C44E4" w:rsidRDefault="002D1AB6">
            <w:pPr>
              <w:keepNext/>
              <w:widowControl w:val="0"/>
              <w:spacing w:after="0" w:line="240" w:lineRule="auto"/>
              <w:rPr>
                <w:b/>
              </w:rPr>
            </w:pPr>
            <w:r>
              <w:rPr>
                <w:b/>
              </w:rPr>
              <w:t>Contracts</w:t>
            </w:r>
          </w:p>
        </w:tc>
      </w:tr>
      <w:tr w:rsidR="007C44E4" w14:paraId="626B52C5" w14:textId="77777777">
        <w:trPr>
          <w:cantSplit/>
          <w:hidden/>
        </w:trPr>
        <w:tc>
          <w:tcPr>
            <w:tcW w:w="1368" w:type="dxa"/>
          </w:tcPr>
          <w:p w14:paraId="4EF63328" w14:textId="77777777" w:rsidR="007C44E4" w:rsidRDefault="007C44E4">
            <w:pPr>
              <w:keepNext/>
              <w:widowControl w:val="0"/>
              <w:spacing w:after="0" w:line="240" w:lineRule="auto"/>
              <w:rPr>
                <w:b/>
                <w:vanish/>
              </w:rPr>
            </w:pPr>
          </w:p>
        </w:tc>
        <w:tc>
          <w:tcPr>
            <w:tcW w:w="1368" w:type="dxa"/>
          </w:tcPr>
          <w:p w14:paraId="561554E1" w14:textId="77777777" w:rsidR="007C44E4" w:rsidRDefault="007C44E4">
            <w:pPr>
              <w:keepNext/>
              <w:widowControl w:val="0"/>
              <w:spacing w:after="0" w:line="240" w:lineRule="auto"/>
              <w:rPr>
                <w:b/>
                <w:vanish/>
              </w:rPr>
            </w:pPr>
          </w:p>
        </w:tc>
        <w:tc>
          <w:tcPr>
            <w:tcW w:w="1368" w:type="dxa"/>
          </w:tcPr>
          <w:p w14:paraId="0B66234B" w14:textId="77777777" w:rsidR="007C44E4" w:rsidRDefault="007C44E4">
            <w:pPr>
              <w:keepNext/>
              <w:widowControl w:val="0"/>
              <w:spacing w:after="0" w:line="240" w:lineRule="auto"/>
              <w:rPr>
                <w:b/>
                <w:vanish/>
              </w:rPr>
            </w:pPr>
          </w:p>
        </w:tc>
        <w:tc>
          <w:tcPr>
            <w:tcW w:w="1368" w:type="dxa"/>
          </w:tcPr>
          <w:p w14:paraId="6864A8C5" w14:textId="77777777" w:rsidR="007C44E4" w:rsidRDefault="007C44E4">
            <w:pPr>
              <w:keepNext/>
              <w:widowControl w:val="0"/>
              <w:spacing w:after="0" w:line="240" w:lineRule="auto"/>
              <w:rPr>
                <w:b/>
                <w:vanish/>
              </w:rPr>
            </w:pPr>
          </w:p>
        </w:tc>
        <w:tc>
          <w:tcPr>
            <w:tcW w:w="1368" w:type="dxa"/>
          </w:tcPr>
          <w:p w14:paraId="78AB7411" w14:textId="77777777" w:rsidR="007C44E4" w:rsidRDefault="007C44E4">
            <w:pPr>
              <w:keepNext/>
              <w:widowControl w:val="0"/>
              <w:spacing w:after="0" w:line="240" w:lineRule="auto"/>
              <w:rPr>
                <w:b/>
                <w:vanish/>
              </w:rPr>
            </w:pPr>
          </w:p>
        </w:tc>
        <w:tc>
          <w:tcPr>
            <w:tcW w:w="1368" w:type="dxa"/>
          </w:tcPr>
          <w:p w14:paraId="64909C98" w14:textId="77777777" w:rsidR="007C44E4" w:rsidRDefault="007C44E4">
            <w:pPr>
              <w:keepNext/>
              <w:widowControl w:val="0"/>
              <w:spacing w:after="0" w:line="240" w:lineRule="auto"/>
              <w:rPr>
                <w:b/>
                <w:vanish/>
              </w:rPr>
            </w:pPr>
          </w:p>
        </w:tc>
        <w:tc>
          <w:tcPr>
            <w:tcW w:w="1368" w:type="dxa"/>
          </w:tcPr>
          <w:p w14:paraId="1AD46D21" w14:textId="77777777" w:rsidR="007C44E4" w:rsidRDefault="007C44E4">
            <w:pPr>
              <w:keepNext/>
              <w:widowControl w:val="0"/>
              <w:spacing w:after="0" w:line="240" w:lineRule="auto"/>
              <w:rPr>
                <w:b/>
                <w:vanish/>
              </w:rPr>
            </w:pPr>
          </w:p>
        </w:tc>
      </w:tr>
      <w:tr w:rsidR="007C44E4" w14:paraId="41888FD8" w14:textId="77777777">
        <w:trPr>
          <w:cantSplit/>
        </w:trPr>
        <w:tc>
          <w:tcPr>
            <w:tcW w:w="1370" w:type="dxa"/>
          </w:tcPr>
          <w:p w14:paraId="4A5329DB" w14:textId="77777777" w:rsidR="007C44E4" w:rsidRDefault="002D1AB6">
            <w:pPr>
              <w:spacing w:beforeAutospacing="1" w:afterAutospacing="1"/>
            </w:pPr>
            <w:r>
              <w:rPr>
                <w:color w:val="000000"/>
              </w:rPr>
              <w:t>Dollar Amount</w:t>
            </w:r>
          </w:p>
        </w:tc>
        <w:tc>
          <w:tcPr>
            <w:tcW w:w="1370" w:type="dxa"/>
            <w:vAlign w:val="bottom"/>
          </w:tcPr>
          <w:p w14:paraId="73798BAD" w14:textId="77777777" w:rsidR="007C44E4" w:rsidRDefault="002D1AB6">
            <w:pPr>
              <w:spacing w:beforeAutospacing="1" w:afterAutospacing="1"/>
              <w:jc w:val="right"/>
            </w:pPr>
            <w:r>
              <w:rPr>
                <w:color w:val="000000"/>
              </w:rPr>
              <w:t>201,228</w:t>
            </w:r>
          </w:p>
        </w:tc>
        <w:tc>
          <w:tcPr>
            <w:tcW w:w="1370" w:type="dxa"/>
            <w:vAlign w:val="bottom"/>
          </w:tcPr>
          <w:p w14:paraId="18F052E0" w14:textId="77777777" w:rsidR="007C44E4" w:rsidRDefault="002D1AB6">
            <w:pPr>
              <w:spacing w:beforeAutospacing="1" w:afterAutospacing="1"/>
              <w:jc w:val="right"/>
            </w:pPr>
            <w:r>
              <w:rPr>
                <w:color w:val="000000"/>
              </w:rPr>
              <w:t>0</w:t>
            </w:r>
          </w:p>
        </w:tc>
        <w:tc>
          <w:tcPr>
            <w:tcW w:w="1370" w:type="dxa"/>
            <w:vAlign w:val="bottom"/>
          </w:tcPr>
          <w:p w14:paraId="56A82BEC" w14:textId="77777777" w:rsidR="007C44E4" w:rsidRDefault="002D1AB6">
            <w:pPr>
              <w:spacing w:beforeAutospacing="1" w:afterAutospacing="1"/>
              <w:jc w:val="right"/>
            </w:pPr>
            <w:r>
              <w:rPr>
                <w:color w:val="000000"/>
              </w:rPr>
              <w:t>0</w:t>
            </w:r>
          </w:p>
        </w:tc>
        <w:tc>
          <w:tcPr>
            <w:tcW w:w="1370" w:type="dxa"/>
            <w:vAlign w:val="bottom"/>
          </w:tcPr>
          <w:p w14:paraId="0CA9E0B1" w14:textId="77777777" w:rsidR="007C44E4" w:rsidRDefault="002D1AB6">
            <w:pPr>
              <w:spacing w:beforeAutospacing="1" w:afterAutospacing="1"/>
              <w:jc w:val="right"/>
            </w:pPr>
            <w:r>
              <w:rPr>
                <w:color w:val="000000"/>
              </w:rPr>
              <w:t>201,228</w:t>
            </w:r>
          </w:p>
        </w:tc>
        <w:tc>
          <w:tcPr>
            <w:tcW w:w="1370" w:type="dxa"/>
            <w:vAlign w:val="bottom"/>
          </w:tcPr>
          <w:p w14:paraId="6C1DA59D" w14:textId="77777777" w:rsidR="007C44E4" w:rsidRDefault="002D1AB6">
            <w:pPr>
              <w:spacing w:beforeAutospacing="1" w:afterAutospacing="1"/>
              <w:jc w:val="right"/>
            </w:pPr>
            <w:r>
              <w:rPr>
                <w:color w:val="000000"/>
              </w:rPr>
              <w:t>0</w:t>
            </w:r>
          </w:p>
        </w:tc>
        <w:tc>
          <w:tcPr>
            <w:tcW w:w="1370" w:type="dxa"/>
            <w:vAlign w:val="bottom"/>
          </w:tcPr>
          <w:p w14:paraId="48676488" w14:textId="77777777" w:rsidR="007C44E4" w:rsidRDefault="002D1AB6">
            <w:pPr>
              <w:spacing w:beforeAutospacing="1" w:afterAutospacing="1"/>
              <w:jc w:val="right"/>
            </w:pPr>
            <w:r>
              <w:rPr>
                <w:color w:val="000000"/>
              </w:rPr>
              <w:t>0</w:t>
            </w:r>
          </w:p>
        </w:tc>
      </w:tr>
      <w:tr w:rsidR="007C44E4" w14:paraId="11EA4173" w14:textId="77777777">
        <w:trPr>
          <w:cantSplit/>
        </w:trPr>
        <w:tc>
          <w:tcPr>
            <w:tcW w:w="1370" w:type="dxa"/>
          </w:tcPr>
          <w:p w14:paraId="2F033486" w14:textId="77777777" w:rsidR="007C44E4" w:rsidRDefault="002D1AB6">
            <w:pPr>
              <w:spacing w:beforeAutospacing="1" w:afterAutospacing="1"/>
            </w:pPr>
            <w:r>
              <w:rPr>
                <w:color w:val="000000"/>
              </w:rPr>
              <w:t>Number</w:t>
            </w:r>
          </w:p>
        </w:tc>
        <w:tc>
          <w:tcPr>
            <w:tcW w:w="1370" w:type="dxa"/>
            <w:vAlign w:val="bottom"/>
          </w:tcPr>
          <w:p w14:paraId="2902D777" w14:textId="77777777" w:rsidR="007C44E4" w:rsidRDefault="002D1AB6">
            <w:pPr>
              <w:spacing w:beforeAutospacing="1" w:afterAutospacing="1"/>
              <w:jc w:val="right"/>
            </w:pPr>
            <w:r>
              <w:rPr>
                <w:color w:val="000000"/>
              </w:rPr>
              <w:t>2</w:t>
            </w:r>
          </w:p>
        </w:tc>
        <w:tc>
          <w:tcPr>
            <w:tcW w:w="1370" w:type="dxa"/>
            <w:vAlign w:val="bottom"/>
          </w:tcPr>
          <w:p w14:paraId="6D10C173" w14:textId="77777777" w:rsidR="007C44E4" w:rsidRDefault="002D1AB6">
            <w:pPr>
              <w:spacing w:beforeAutospacing="1" w:afterAutospacing="1"/>
              <w:jc w:val="right"/>
            </w:pPr>
            <w:r>
              <w:rPr>
                <w:color w:val="000000"/>
              </w:rPr>
              <w:t>0</w:t>
            </w:r>
          </w:p>
        </w:tc>
        <w:tc>
          <w:tcPr>
            <w:tcW w:w="1370" w:type="dxa"/>
            <w:vAlign w:val="bottom"/>
          </w:tcPr>
          <w:p w14:paraId="36DA5516" w14:textId="77777777" w:rsidR="007C44E4" w:rsidRDefault="002D1AB6">
            <w:pPr>
              <w:spacing w:beforeAutospacing="1" w:afterAutospacing="1"/>
              <w:jc w:val="right"/>
            </w:pPr>
            <w:r>
              <w:rPr>
                <w:color w:val="000000"/>
              </w:rPr>
              <w:t>0</w:t>
            </w:r>
          </w:p>
        </w:tc>
        <w:tc>
          <w:tcPr>
            <w:tcW w:w="1370" w:type="dxa"/>
            <w:vAlign w:val="bottom"/>
          </w:tcPr>
          <w:p w14:paraId="70FEEDA7" w14:textId="77777777" w:rsidR="007C44E4" w:rsidRDefault="002D1AB6">
            <w:pPr>
              <w:spacing w:beforeAutospacing="1" w:afterAutospacing="1"/>
              <w:jc w:val="right"/>
            </w:pPr>
            <w:r>
              <w:rPr>
                <w:color w:val="000000"/>
              </w:rPr>
              <w:t>2</w:t>
            </w:r>
          </w:p>
        </w:tc>
        <w:tc>
          <w:tcPr>
            <w:tcW w:w="1370" w:type="dxa"/>
            <w:vAlign w:val="bottom"/>
          </w:tcPr>
          <w:p w14:paraId="7EF01680" w14:textId="77777777" w:rsidR="007C44E4" w:rsidRDefault="002D1AB6">
            <w:pPr>
              <w:spacing w:beforeAutospacing="1" w:afterAutospacing="1"/>
              <w:jc w:val="right"/>
            </w:pPr>
            <w:r>
              <w:rPr>
                <w:color w:val="000000"/>
              </w:rPr>
              <w:t>0</w:t>
            </w:r>
          </w:p>
        </w:tc>
        <w:tc>
          <w:tcPr>
            <w:tcW w:w="1370" w:type="dxa"/>
            <w:vAlign w:val="bottom"/>
          </w:tcPr>
          <w:p w14:paraId="5B9C2FFF" w14:textId="77777777" w:rsidR="007C44E4" w:rsidRDefault="002D1AB6">
            <w:pPr>
              <w:spacing w:beforeAutospacing="1" w:afterAutospacing="1"/>
              <w:jc w:val="right"/>
            </w:pPr>
            <w:r>
              <w:rPr>
                <w:color w:val="000000"/>
              </w:rPr>
              <w:t>0</w:t>
            </w:r>
          </w:p>
        </w:tc>
      </w:tr>
    </w:tbl>
    <w:p w14:paraId="62DD9D43" w14:textId="77777777" w:rsidR="007C44E4" w:rsidRDefault="007C44E4">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7C44E4" w14:paraId="38428E17" w14:textId="77777777">
        <w:trPr>
          <w:cantSplit/>
        </w:trPr>
        <w:tc>
          <w:tcPr>
            <w:tcW w:w="9576" w:type="dxa"/>
            <w:gridSpan w:val="7"/>
          </w:tcPr>
          <w:p w14:paraId="6AE6EDED" w14:textId="77777777" w:rsidR="007C44E4" w:rsidRDefault="002D1AB6">
            <w:pPr>
              <w:keepNext/>
              <w:widowControl w:val="0"/>
              <w:spacing w:after="0" w:line="240" w:lineRule="auto"/>
              <w:rPr>
                <w:b/>
              </w:rPr>
            </w:pPr>
            <w:r>
              <w:rPr>
                <w:b/>
              </w:rPr>
              <w:t>Sub-Contracts</w:t>
            </w:r>
          </w:p>
        </w:tc>
      </w:tr>
      <w:tr w:rsidR="007C44E4" w14:paraId="468FF6B4" w14:textId="77777777">
        <w:trPr>
          <w:cantSplit/>
          <w:hidden/>
        </w:trPr>
        <w:tc>
          <w:tcPr>
            <w:tcW w:w="1368" w:type="dxa"/>
          </w:tcPr>
          <w:p w14:paraId="6C51DEE5" w14:textId="77777777" w:rsidR="007C44E4" w:rsidRDefault="007C44E4">
            <w:pPr>
              <w:keepNext/>
              <w:widowControl w:val="0"/>
              <w:spacing w:after="0" w:line="240" w:lineRule="auto"/>
              <w:rPr>
                <w:b/>
                <w:vanish/>
              </w:rPr>
            </w:pPr>
          </w:p>
        </w:tc>
        <w:tc>
          <w:tcPr>
            <w:tcW w:w="1368" w:type="dxa"/>
          </w:tcPr>
          <w:p w14:paraId="1BE0EF87" w14:textId="77777777" w:rsidR="007C44E4" w:rsidRDefault="007C44E4">
            <w:pPr>
              <w:keepNext/>
              <w:widowControl w:val="0"/>
              <w:spacing w:after="0" w:line="240" w:lineRule="auto"/>
              <w:rPr>
                <w:b/>
                <w:vanish/>
              </w:rPr>
            </w:pPr>
          </w:p>
        </w:tc>
        <w:tc>
          <w:tcPr>
            <w:tcW w:w="1368" w:type="dxa"/>
          </w:tcPr>
          <w:p w14:paraId="1F51DD18" w14:textId="77777777" w:rsidR="007C44E4" w:rsidRDefault="007C44E4">
            <w:pPr>
              <w:keepNext/>
              <w:widowControl w:val="0"/>
              <w:spacing w:after="0" w:line="240" w:lineRule="auto"/>
              <w:rPr>
                <w:b/>
                <w:vanish/>
              </w:rPr>
            </w:pPr>
          </w:p>
        </w:tc>
        <w:tc>
          <w:tcPr>
            <w:tcW w:w="1368" w:type="dxa"/>
          </w:tcPr>
          <w:p w14:paraId="229BAD66" w14:textId="77777777" w:rsidR="007C44E4" w:rsidRDefault="007C44E4">
            <w:pPr>
              <w:keepNext/>
              <w:widowControl w:val="0"/>
              <w:spacing w:after="0" w:line="240" w:lineRule="auto"/>
              <w:rPr>
                <w:b/>
                <w:vanish/>
              </w:rPr>
            </w:pPr>
          </w:p>
        </w:tc>
        <w:tc>
          <w:tcPr>
            <w:tcW w:w="1368" w:type="dxa"/>
          </w:tcPr>
          <w:p w14:paraId="4957E710" w14:textId="77777777" w:rsidR="007C44E4" w:rsidRDefault="007C44E4">
            <w:pPr>
              <w:keepNext/>
              <w:widowControl w:val="0"/>
              <w:spacing w:after="0" w:line="240" w:lineRule="auto"/>
              <w:rPr>
                <w:b/>
                <w:vanish/>
              </w:rPr>
            </w:pPr>
          </w:p>
        </w:tc>
        <w:tc>
          <w:tcPr>
            <w:tcW w:w="1368" w:type="dxa"/>
          </w:tcPr>
          <w:p w14:paraId="4C4835D1" w14:textId="77777777" w:rsidR="007C44E4" w:rsidRDefault="007C44E4">
            <w:pPr>
              <w:keepNext/>
              <w:widowControl w:val="0"/>
              <w:spacing w:after="0" w:line="240" w:lineRule="auto"/>
              <w:rPr>
                <w:b/>
                <w:vanish/>
              </w:rPr>
            </w:pPr>
          </w:p>
        </w:tc>
        <w:tc>
          <w:tcPr>
            <w:tcW w:w="1368" w:type="dxa"/>
          </w:tcPr>
          <w:p w14:paraId="09456713" w14:textId="77777777" w:rsidR="007C44E4" w:rsidRDefault="007C44E4">
            <w:pPr>
              <w:keepNext/>
              <w:widowControl w:val="0"/>
              <w:spacing w:after="0" w:line="240" w:lineRule="auto"/>
              <w:rPr>
                <w:b/>
                <w:vanish/>
              </w:rPr>
            </w:pPr>
          </w:p>
        </w:tc>
      </w:tr>
      <w:tr w:rsidR="007C44E4" w14:paraId="2BC41C40" w14:textId="77777777">
        <w:trPr>
          <w:cantSplit/>
        </w:trPr>
        <w:tc>
          <w:tcPr>
            <w:tcW w:w="1370" w:type="dxa"/>
          </w:tcPr>
          <w:p w14:paraId="1BF83714" w14:textId="77777777" w:rsidR="007C44E4" w:rsidRDefault="002D1AB6">
            <w:pPr>
              <w:spacing w:beforeAutospacing="1" w:afterAutospacing="1"/>
            </w:pPr>
            <w:r>
              <w:rPr>
                <w:color w:val="000000"/>
              </w:rPr>
              <w:t>Number</w:t>
            </w:r>
          </w:p>
        </w:tc>
        <w:tc>
          <w:tcPr>
            <w:tcW w:w="1370" w:type="dxa"/>
            <w:vAlign w:val="bottom"/>
          </w:tcPr>
          <w:p w14:paraId="1C65AC05" w14:textId="77777777" w:rsidR="007C44E4" w:rsidRDefault="002D1AB6">
            <w:pPr>
              <w:spacing w:beforeAutospacing="1" w:afterAutospacing="1"/>
              <w:jc w:val="right"/>
            </w:pPr>
            <w:r>
              <w:rPr>
                <w:color w:val="000000"/>
              </w:rPr>
              <w:t>0</w:t>
            </w:r>
          </w:p>
        </w:tc>
        <w:tc>
          <w:tcPr>
            <w:tcW w:w="1370" w:type="dxa"/>
            <w:vAlign w:val="bottom"/>
          </w:tcPr>
          <w:p w14:paraId="038506AC" w14:textId="77777777" w:rsidR="007C44E4" w:rsidRDefault="002D1AB6">
            <w:pPr>
              <w:spacing w:beforeAutospacing="1" w:afterAutospacing="1"/>
              <w:jc w:val="right"/>
            </w:pPr>
            <w:r>
              <w:rPr>
                <w:color w:val="000000"/>
              </w:rPr>
              <w:t>0</w:t>
            </w:r>
          </w:p>
        </w:tc>
        <w:tc>
          <w:tcPr>
            <w:tcW w:w="1370" w:type="dxa"/>
            <w:vAlign w:val="bottom"/>
          </w:tcPr>
          <w:p w14:paraId="215DB992" w14:textId="77777777" w:rsidR="007C44E4" w:rsidRDefault="002D1AB6">
            <w:pPr>
              <w:spacing w:beforeAutospacing="1" w:afterAutospacing="1"/>
              <w:jc w:val="right"/>
            </w:pPr>
            <w:r>
              <w:rPr>
                <w:color w:val="000000"/>
              </w:rPr>
              <w:t>0</w:t>
            </w:r>
          </w:p>
        </w:tc>
        <w:tc>
          <w:tcPr>
            <w:tcW w:w="1370" w:type="dxa"/>
            <w:vAlign w:val="bottom"/>
          </w:tcPr>
          <w:p w14:paraId="23A4DBA6" w14:textId="77777777" w:rsidR="007C44E4" w:rsidRDefault="002D1AB6">
            <w:pPr>
              <w:spacing w:beforeAutospacing="1" w:afterAutospacing="1"/>
              <w:jc w:val="right"/>
            </w:pPr>
            <w:r>
              <w:rPr>
                <w:color w:val="000000"/>
              </w:rPr>
              <w:t>0</w:t>
            </w:r>
          </w:p>
        </w:tc>
        <w:tc>
          <w:tcPr>
            <w:tcW w:w="1370" w:type="dxa"/>
            <w:vAlign w:val="bottom"/>
          </w:tcPr>
          <w:p w14:paraId="068B3F55" w14:textId="77777777" w:rsidR="007C44E4" w:rsidRDefault="002D1AB6">
            <w:pPr>
              <w:spacing w:beforeAutospacing="1" w:afterAutospacing="1"/>
              <w:jc w:val="right"/>
            </w:pPr>
            <w:r>
              <w:rPr>
                <w:color w:val="000000"/>
              </w:rPr>
              <w:t>0</w:t>
            </w:r>
          </w:p>
        </w:tc>
        <w:tc>
          <w:tcPr>
            <w:tcW w:w="1370" w:type="dxa"/>
            <w:vAlign w:val="bottom"/>
          </w:tcPr>
          <w:p w14:paraId="2709530F" w14:textId="77777777" w:rsidR="007C44E4" w:rsidRDefault="002D1AB6">
            <w:pPr>
              <w:spacing w:beforeAutospacing="1" w:afterAutospacing="1"/>
              <w:jc w:val="right"/>
            </w:pPr>
            <w:r>
              <w:rPr>
                <w:color w:val="000000"/>
              </w:rPr>
              <w:t>0</w:t>
            </w:r>
          </w:p>
        </w:tc>
      </w:tr>
      <w:tr w:rsidR="007C44E4" w14:paraId="022D27FA" w14:textId="77777777">
        <w:trPr>
          <w:cantSplit/>
        </w:trPr>
        <w:tc>
          <w:tcPr>
            <w:tcW w:w="1370" w:type="dxa"/>
          </w:tcPr>
          <w:p w14:paraId="1D7C86C3" w14:textId="77777777" w:rsidR="007C44E4" w:rsidRDefault="002D1AB6">
            <w:pPr>
              <w:spacing w:beforeAutospacing="1" w:afterAutospacing="1"/>
            </w:pPr>
            <w:r>
              <w:rPr>
                <w:color w:val="000000"/>
              </w:rPr>
              <w:t>Dollar Amount</w:t>
            </w:r>
          </w:p>
        </w:tc>
        <w:tc>
          <w:tcPr>
            <w:tcW w:w="1370" w:type="dxa"/>
            <w:vAlign w:val="bottom"/>
          </w:tcPr>
          <w:p w14:paraId="4D4AB391" w14:textId="77777777" w:rsidR="007C44E4" w:rsidRDefault="002D1AB6">
            <w:pPr>
              <w:spacing w:beforeAutospacing="1" w:afterAutospacing="1"/>
              <w:jc w:val="right"/>
            </w:pPr>
            <w:r>
              <w:rPr>
                <w:color w:val="000000"/>
              </w:rPr>
              <w:t>0</w:t>
            </w:r>
          </w:p>
        </w:tc>
        <w:tc>
          <w:tcPr>
            <w:tcW w:w="1370" w:type="dxa"/>
            <w:vAlign w:val="bottom"/>
          </w:tcPr>
          <w:p w14:paraId="45D79B84" w14:textId="77777777" w:rsidR="007C44E4" w:rsidRDefault="002D1AB6">
            <w:pPr>
              <w:spacing w:beforeAutospacing="1" w:afterAutospacing="1"/>
              <w:jc w:val="right"/>
            </w:pPr>
            <w:r>
              <w:rPr>
                <w:color w:val="000000"/>
              </w:rPr>
              <w:t>0</w:t>
            </w:r>
          </w:p>
        </w:tc>
        <w:tc>
          <w:tcPr>
            <w:tcW w:w="1370" w:type="dxa"/>
            <w:vAlign w:val="bottom"/>
          </w:tcPr>
          <w:p w14:paraId="7B75E89F" w14:textId="77777777" w:rsidR="007C44E4" w:rsidRDefault="002D1AB6">
            <w:pPr>
              <w:spacing w:beforeAutospacing="1" w:afterAutospacing="1"/>
              <w:jc w:val="right"/>
            </w:pPr>
            <w:r>
              <w:rPr>
                <w:color w:val="000000"/>
              </w:rPr>
              <w:t>0</w:t>
            </w:r>
          </w:p>
        </w:tc>
        <w:tc>
          <w:tcPr>
            <w:tcW w:w="1370" w:type="dxa"/>
            <w:vAlign w:val="bottom"/>
          </w:tcPr>
          <w:p w14:paraId="756A1B83" w14:textId="77777777" w:rsidR="007C44E4" w:rsidRDefault="002D1AB6">
            <w:pPr>
              <w:spacing w:beforeAutospacing="1" w:afterAutospacing="1"/>
              <w:jc w:val="right"/>
            </w:pPr>
            <w:r>
              <w:rPr>
                <w:color w:val="000000"/>
              </w:rPr>
              <w:t>0</w:t>
            </w:r>
          </w:p>
        </w:tc>
        <w:tc>
          <w:tcPr>
            <w:tcW w:w="1370" w:type="dxa"/>
            <w:vAlign w:val="bottom"/>
          </w:tcPr>
          <w:p w14:paraId="02AE6542" w14:textId="77777777" w:rsidR="007C44E4" w:rsidRDefault="002D1AB6">
            <w:pPr>
              <w:spacing w:beforeAutospacing="1" w:afterAutospacing="1"/>
              <w:jc w:val="right"/>
            </w:pPr>
            <w:r>
              <w:rPr>
                <w:color w:val="000000"/>
              </w:rPr>
              <w:t>0</w:t>
            </w:r>
          </w:p>
        </w:tc>
        <w:tc>
          <w:tcPr>
            <w:tcW w:w="1370" w:type="dxa"/>
            <w:vAlign w:val="bottom"/>
          </w:tcPr>
          <w:p w14:paraId="776F4168" w14:textId="77777777" w:rsidR="007C44E4" w:rsidRDefault="002D1AB6">
            <w:pPr>
              <w:spacing w:beforeAutospacing="1" w:afterAutospacing="1"/>
              <w:jc w:val="right"/>
            </w:pPr>
            <w:r>
              <w:rPr>
                <w:color w:val="000000"/>
              </w:rPr>
              <w:t>0</w:t>
            </w:r>
          </w:p>
        </w:tc>
      </w:tr>
    </w:tbl>
    <w:p w14:paraId="1963494F" w14:textId="77777777" w:rsidR="007C44E4" w:rsidRDefault="007C44E4">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7"/>
        <w:gridCol w:w="1337"/>
        <w:gridCol w:w="1337"/>
        <w:gridCol w:w="1337"/>
      </w:tblGrid>
      <w:tr w:rsidR="007C44E4" w14:paraId="4B381995" w14:textId="77777777">
        <w:trPr>
          <w:cantSplit/>
        </w:trPr>
        <w:tc>
          <w:tcPr>
            <w:tcW w:w="1394" w:type="dxa"/>
          </w:tcPr>
          <w:p w14:paraId="11002AFB" w14:textId="77777777" w:rsidR="007C44E4" w:rsidRDefault="007C44E4">
            <w:pPr>
              <w:keepNext/>
              <w:widowControl w:val="0"/>
              <w:spacing w:after="0" w:line="240" w:lineRule="auto"/>
              <w:rPr>
                <w:b/>
              </w:rPr>
            </w:pPr>
          </w:p>
        </w:tc>
        <w:tc>
          <w:tcPr>
            <w:tcW w:w="1393" w:type="dxa"/>
          </w:tcPr>
          <w:p w14:paraId="4E7D8A0B" w14:textId="77777777" w:rsidR="007C44E4" w:rsidRDefault="002D1AB6">
            <w:pPr>
              <w:keepNext/>
              <w:widowControl w:val="0"/>
              <w:spacing w:after="0" w:line="240" w:lineRule="auto"/>
              <w:jc w:val="center"/>
              <w:rPr>
                <w:b/>
              </w:rPr>
            </w:pPr>
            <w:r>
              <w:rPr>
                <w:b/>
              </w:rPr>
              <w:t>Total</w:t>
            </w:r>
          </w:p>
        </w:tc>
        <w:tc>
          <w:tcPr>
            <w:tcW w:w="1393" w:type="dxa"/>
          </w:tcPr>
          <w:p w14:paraId="41259DF0" w14:textId="77777777" w:rsidR="007C44E4" w:rsidRDefault="002D1AB6">
            <w:pPr>
              <w:keepNext/>
              <w:widowControl w:val="0"/>
              <w:spacing w:after="0" w:line="240" w:lineRule="auto"/>
              <w:jc w:val="center"/>
              <w:rPr>
                <w:b/>
                <w:szCs w:val="24"/>
              </w:rPr>
            </w:pPr>
            <w:r>
              <w:rPr>
                <w:b/>
              </w:rPr>
              <w:t>Women Business Enterprises</w:t>
            </w:r>
          </w:p>
        </w:tc>
        <w:tc>
          <w:tcPr>
            <w:tcW w:w="1393" w:type="dxa"/>
          </w:tcPr>
          <w:p w14:paraId="5B28E723" w14:textId="77777777" w:rsidR="007C44E4" w:rsidRDefault="002D1AB6">
            <w:pPr>
              <w:keepNext/>
              <w:widowControl w:val="0"/>
              <w:spacing w:after="0" w:line="240" w:lineRule="auto"/>
              <w:jc w:val="center"/>
              <w:rPr>
                <w:b/>
                <w:szCs w:val="24"/>
              </w:rPr>
            </w:pPr>
            <w:r>
              <w:rPr>
                <w:b/>
              </w:rPr>
              <w:t>Male</w:t>
            </w:r>
          </w:p>
        </w:tc>
      </w:tr>
    </w:tbl>
    <w:p w14:paraId="423A4A3C" w14:textId="77777777" w:rsidR="007C44E4" w:rsidRDefault="007C44E4">
      <w:pPr>
        <w:keepNext/>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7C44E4" w14:paraId="70BA58FC" w14:textId="77777777">
        <w:trPr>
          <w:cantSplit/>
        </w:trPr>
        <w:tc>
          <w:tcPr>
            <w:tcW w:w="5485" w:type="dxa"/>
            <w:gridSpan w:val="4"/>
          </w:tcPr>
          <w:p w14:paraId="513EC938" w14:textId="77777777" w:rsidR="007C44E4" w:rsidRDefault="002D1AB6">
            <w:pPr>
              <w:keepNext/>
              <w:widowControl w:val="0"/>
              <w:spacing w:after="0" w:line="240" w:lineRule="auto"/>
              <w:rPr>
                <w:b/>
              </w:rPr>
            </w:pPr>
            <w:r>
              <w:rPr>
                <w:b/>
              </w:rPr>
              <w:t>Contracts</w:t>
            </w:r>
          </w:p>
        </w:tc>
      </w:tr>
      <w:tr w:rsidR="007C44E4" w14:paraId="6B9F097E" w14:textId="77777777">
        <w:trPr>
          <w:cantSplit/>
          <w:hidden/>
        </w:trPr>
        <w:tc>
          <w:tcPr>
            <w:tcW w:w="1393" w:type="dxa"/>
          </w:tcPr>
          <w:p w14:paraId="37F4AE1D" w14:textId="77777777" w:rsidR="007C44E4" w:rsidRDefault="007C44E4">
            <w:pPr>
              <w:keepNext/>
              <w:widowControl w:val="0"/>
              <w:spacing w:after="0" w:line="240" w:lineRule="auto"/>
              <w:rPr>
                <w:b/>
                <w:vanish/>
              </w:rPr>
            </w:pPr>
          </w:p>
        </w:tc>
        <w:tc>
          <w:tcPr>
            <w:tcW w:w="1364" w:type="dxa"/>
          </w:tcPr>
          <w:p w14:paraId="40C85E09" w14:textId="77777777" w:rsidR="007C44E4" w:rsidRDefault="007C44E4">
            <w:pPr>
              <w:keepNext/>
              <w:widowControl w:val="0"/>
              <w:spacing w:after="0" w:line="240" w:lineRule="auto"/>
              <w:rPr>
                <w:b/>
                <w:vanish/>
              </w:rPr>
            </w:pPr>
          </w:p>
        </w:tc>
        <w:tc>
          <w:tcPr>
            <w:tcW w:w="1364" w:type="dxa"/>
          </w:tcPr>
          <w:p w14:paraId="61CC4E64" w14:textId="77777777" w:rsidR="007C44E4" w:rsidRDefault="007C44E4">
            <w:pPr>
              <w:keepNext/>
              <w:widowControl w:val="0"/>
              <w:spacing w:after="0" w:line="240" w:lineRule="auto"/>
              <w:rPr>
                <w:b/>
                <w:vanish/>
              </w:rPr>
            </w:pPr>
          </w:p>
        </w:tc>
        <w:tc>
          <w:tcPr>
            <w:tcW w:w="1364" w:type="dxa"/>
          </w:tcPr>
          <w:p w14:paraId="75E84B56" w14:textId="77777777" w:rsidR="007C44E4" w:rsidRDefault="007C44E4">
            <w:pPr>
              <w:keepNext/>
              <w:widowControl w:val="0"/>
              <w:spacing w:after="0" w:line="240" w:lineRule="auto"/>
              <w:rPr>
                <w:b/>
                <w:vanish/>
              </w:rPr>
            </w:pPr>
          </w:p>
        </w:tc>
      </w:tr>
      <w:tr w:rsidR="007C44E4" w14:paraId="1BFF87A4" w14:textId="77777777">
        <w:trPr>
          <w:cantSplit/>
        </w:trPr>
        <w:tc>
          <w:tcPr>
            <w:tcW w:w="1393" w:type="dxa"/>
          </w:tcPr>
          <w:p w14:paraId="4F3C0C4D" w14:textId="77777777" w:rsidR="007C44E4" w:rsidRDefault="002D1AB6">
            <w:pPr>
              <w:spacing w:beforeAutospacing="1" w:afterAutospacing="1"/>
            </w:pPr>
            <w:r>
              <w:rPr>
                <w:color w:val="000000"/>
              </w:rPr>
              <w:t>Dollar Amount</w:t>
            </w:r>
          </w:p>
        </w:tc>
        <w:tc>
          <w:tcPr>
            <w:tcW w:w="1364" w:type="dxa"/>
            <w:vAlign w:val="bottom"/>
          </w:tcPr>
          <w:p w14:paraId="4DB0C49B" w14:textId="77777777" w:rsidR="007C44E4" w:rsidRDefault="002D1AB6">
            <w:pPr>
              <w:spacing w:beforeAutospacing="1" w:afterAutospacing="1"/>
              <w:jc w:val="right"/>
            </w:pPr>
            <w:r>
              <w:rPr>
                <w:color w:val="000000"/>
              </w:rPr>
              <w:t>0</w:t>
            </w:r>
          </w:p>
        </w:tc>
        <w:tc>
          <w:tcPr>
            <w:tcW w:w="1364" w:type="dxa"/>
            <w:vAlign w:val="bottom"/>
          </w:tcPr>
          <w:p w14:paraId="117357F6" w14:textId="77777777" w:rsidR="007C44E4" w:rsidRDefault="002D1AB6">
            <w:pPr>
              <w:spacing w:beforeAutospacing="1" w:afterAutospacing="1"/>
              <w:jc w:val="right"/>
            </w:pPr>
            <w:r>
              <w:rPr>
                <w:color w:val="000000"/>
              </w:rPr>
              <w:t>0</w:t>
            </w:r>
          </w:p>
        </w:tc>
        <w:tc>
          <w:tcPr>
            <w:tcW w:w="1364" w:type="dxa"/>
            <w:vAlign w:val="bottom"/>
          </w:tcPr>
          <w:p w14:paraId="11023031" w14:textId="77777777" w:rsidR="007C44E4" w:rsidRDefault="002D1AB6">
            <w:pPr>
              <w:spacing w:beforeAutospacing="1" w:afterAutospacing="1"/>
              <w:jc w:val="right"/>
            </w:pPr>
            <w:r>
              <w:rPr>
                <w:color w:val="000000"/>
              </w:rPr>
              <w:t>0</w:t>
            </w:r>
          </w:p>
        </w:tc>
      </w:tr>
      <w:tr w:rsidR="007C44E4" w14:paraId="6294594C" w14:textId="77777777">
        <w:trPr>
          <w:cantSplit/>
        </w:trPr>
        <w:tc>
          <w:tcPr>
            <w:tcW w:w="1393" w:type="dxa"/>
          </w:tcPr>
          <w:p w14:paraId="35036F21" w14:textId="77777777" w:rsidR="007C44E4" w:rsidRDefault="002D1AB6">
            <w:pPr>
              <w:spacing w:beforeAutospacing="1" w:afterAutospacing="1"/>
            </w:pPr>
            <w:r>
              <w:rPr>
                <w:color w:val="000000"/>
              </w:rPr>
              <w:t>Number</w:t>
            </w:r>
          </w:p>
        </w:tc>
        <w:tc>
          <w:tcPr>
            <w:tcW w:w="1364" w:type="dxa"/>
            <w:vAlign w:val="bottom"/>
          </w:tcPr>
          <w:p w14:paraId="5FCB0294" w14:textId="77777777" w:rsidR="007C44E4" w:rsidRDefault="002D1AB6">
            <w:pPr>
              <w:spacing w:beforeAutospacing="1" w:afterAutospacing="1"/>
              <w:jc w:val="right"/>
            </w:pPr>
            <w:r>
              <w:rPr>
                <w:color w:val="000000"/>
              </w:rPr>
              <w:t>0</w:t>
            </w:r>
          </w:p>
        </w:tc>
        <w:tc>
          <w:tcPr>
            <w:tcW w:w="1364" w:type="dxa"/>
            <w:vAlign w:val="bottom"/>
          </w:tcPr>
          <w:p w14:paraId="0A2ECD72" w14:textId="77777777" w:rsidR="007C44E4" w:rsidRDefault="002D1AB6">
            <w:pPr>
              <w:spacing w:beforeAutospacing="1" w:afterAutospacing="1"/>
              <w:jc w:val="right"/>
            </w:pPr>
            <w:r>
              <w:rPr>
                <w:color w:val="000000"/>
              </w:rPr>
              <w:t>0</w:t>
            </w:r>
          </w:p>
        </w:tc>
        <w:tc>
          <w:tcPr>
            <w:tcW w:w="1364" w:type="dxa"/>
            <w:vAlign w:val="bottom"/>
          </w:tcPr>
          <w:p w14:paraId="408C548C" w14:textId="77777777" w:rsidR="007C44E4" w:rsidRDefault="002D1AB6">
            <w:pPr>
              <w:spacing w:beforeAutospacing="1" w:afterAutospacing="1"/>
              <w:jc w:val="right"/>
            </w:pPr>
            <w:r>
              <w:rPr>
                <w:color w:val="000000"/>
              </w:rPr>
              <w:t>0</w:t>
            </w:r>
          </w:p>
        </w:tc>
      </w:tr>
    </w:tbl>
    <w:p w14:paraId="70329BA9" w14:textId="77777777" w:rsidR="007C44E4" w:rsidRDefault="007C44E4">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7C44E4" w14:paraId="424A50CB" w14:textId="77777777">
        <w:trPr>
          <w:cantSplit/>
        </w:trPr>
        <w:tc>
          <w:tcPr>
            <w:tcW w:w="5485" w:type="dxa"/>
            <w:gridSpan w:val="4"/>
          </w:tcPr>
          <w:p w14:paraId="608AA78A" w14:textId="77777777" w:rsidR="007C44E4" w:rsidRDefault="002D1AB6">
            <w:pPr>
              <w:keepNext/>
              <w:widowControl w:val="0"/>
              <w:spacing w:after="0" w:line="240" w:lineRule="auto"/>
              <w:rPr>
                <w:b/>
              </w:rPr>
            </w:pPr>
            <w:r>
              <w:rPr>
                <w:b/>
              </w:rPr>
              <w:t>Sub-Contracts</w:t>
            </w:r>
          </w:p>
        </w:tc>
      </w:tr>
      <w:tr w:rsidR="007C44E4" w14:paraId="26BBC608" w14:textId="77777777">
        <w:trPr>
          <w:cantSplit/>
          <w:hidden/>
        </w:trPr>
        <w:tc>
          <w:tcPr>
            <w:tcW w:w="1393" w:type="dxa"/>
          </w:tcPr>
          <w:p w14:paraId="380A58A8" w14:textId="77777777" w:rsidR="007C44E4" w:rsidRDefault="007C44E4">
            <w:pPr>
              <w:keepNext/>
              <w:widowControl w:val="0"/>
              <w:spacing w:after="0" w:line="240" w:lineRule="auto"/>
              <w:rPr>
                <w:b/>
                <w:vanish/>
              </w:rPr>
            </w:pPr>
          </w:p>
        </w:tc>
        <w:tc>
          <w:tcPr>
            <w:tcW w:w="1364" w:type="dxa"/>
          </w:tcPr>
          <w:p w14:paraId="7FF807DC" w14:textId="77777777" w:rsidR="007C44E4" w:rsidRDefault="007C44E4">
            <w:pPr>
              <w:keepNext/>
              <w:widowControl w:val="0"/>
              <w:spacing w:after="0" w:line="240" w:lineRule="auto"/>
              <w:rPr>
                <w:b/>
                <w:vanish/>
              </w:rPr>
            </w:pPr>
          </w:p>
        </w:tc>
        <w:tc>
          <w:tcPr>
            <w:tcW w:w="1364" w:type="dxa"/>
          </w:tcPr>
          <w:p w14:paraId="6952732A" w14:textId="77777777" w:rsidR="007C44E4" w:rsidRDefault="007C44E4">
            <w:pPr>
              <w:keepNext/>
              <w:widowControl w:val="0"/>
              <w:spacing w:after="0" w:line="240" w:lineRule="auto"/>
              <w:rPr>
                <w:b/>
                <w:vanish/>
              </w:rPr>
            </w:pPr>
          </w:p>
        </w:tc>
        <w:tc>
          <w:tcPr>
            <w:tcW w:w="1364" w:type="dxa"/>
          </w:tcPr>
          <w:p w14:paraId="1B18EFFF" w14:textId="77777777" w:rsidR="007C44E4" w:rsidRDefault="007C44E4">
            <w:pPr>
              <w:keepNext/>
              <w:widowControl w:val="0"/>
              <w:spacing w:after="0" w:line="240" w:lineRule="auto"/>
              <w:rPr>
                <w:b/>
                <w:vanish/>
              </w:rPr>
            </w:pPr>
          </w:p>
        </w:tc>
      </w:tr>
      <w:tr w:rsidR="007C44E4" w14:paraId="264A6EB8" w14:textId="77777777">
        <w:trPr>
          <w:cantSplit/>
        </w:trPr>
        <w:tc>
          <w:tcPr>
            <w:tcW w:w="1393" w:type="dxa"/>
          </w:tcPr>
          <w:p w14:paraId="0CA8E3D2" w14:textId="77777777" w:rsidR="007C44E4" w:rsidRDefault="002D1AB6">
            <w:pPr>
              <w:spacing w:beforeAutospacing="1" w:afterAutospacing="1"/>
            </w:pPr>
            <w:r>
              <w:rPr>
                <w:color w:val="000000"/>
              </w:rPr>
              <w:t>Number</w:t>
            </w:r>
          </w:p>
        </w:tc>
        <w:tc>
          <w:tcPr>
            <w:tcW w:w="1364" w:type="dxa"/>
            <w:vAlign w:val="bottom"/>
          </w:tcPr>
          <w:p w14:paraId="4638AAA2" w14:textId="77777777" w:rsidR="007C44E4" w:rsidRDefault="002D1AB6">
            <w:pPr>
              <w:spacing w:beforeAutospacing="1" w:afterAutospacing="1"/>
              <w:jc w:val="right"/>
            </w:pPr>
            <w:r>
              <w:rPr>
                <w:color w:val="000000"/>
              </w:rPr>
              <w:t>0</w:t>
            </w:r>
          </w:p>
        </w:tc>
        <w:tc>
          <w:tcPr>
            <w:tcW w:w="1364" w:type="dxa"/>
            <w:vAlign w:val="bottom"/>
          </w:tcPr>
          <w:p w14:paraId="06F6DD4D" w14:textId="77777777" w:rsidR="007C44E4" w:rsidRDefault="002D1AB6">
            <w:pPr>
              <w:spacing w:beforeAutospacing="1" w:afterAutospacing="1"/>
              <w:jc w:val="right"/>
            </w:pPr>
            <w:r>
              <w:rPr>
                <w:color w:val="000000"/>
              </w:rPr>
              <w:t>0</w:t>
            </w:r>
          </w:p>
        </w:tc>
        <w:tc>
          <w:tcPr>
            <w:tcW w:w="1364" w:type="dxa"/>
            <w:vAlign w:val="bottom"/>
          </w:tcPr>
          <w:p w14:paraId="47947B49" w14:textId="77777777" w:rsidR="007C44E4" w:rsidRDefault="002D1AB6">
            <w:pPr>
              <w:spacing w:beforeAutospacing="1" w:afterAutospacing="1"/>
              <w:jc w:val="right"/>
            </w:pPr>
            <w:r>
              <w:rPr>
                <w:color w:val="000000"/>
              </w:rPr>
              <w:t>0</w:t>
            </w:r>
          </w:p>
        </w:tc>
      </w:tr>
      <w:tr w:rsidR="007C44E4" w14:paraId="313CC277" w14:textId="77777777">
        <w:trPr>
          <w:cantSplit/>
        </w:trPr>
        <w:tc>
          <w:tcPr>
            <w:tcW w:w="1393" w:type="dxa"/>
          </w:tcPr>
          <w:p w14:paraId="10866276" w14:textId="77777777" w:rsidR="007C44E4" w:rsidRDefault="002D1AB6">
            <w:pPr>
              <w:spacing w:beforeAutospacing="1" w:afterAutospacing="1"/>
            </w:pPr>
            <w:r>
              <w:rPr>
                <w:color w:val="000000"/>
              </w:rPr>
              <w:t>Dollar Amount</w:t>
            </w:r>
          </w:p>
        </w:tc>
        <w:tc>
          <w:tcPr>
            <w:tcW w:w="1364" w:type="dxa"/>
            <w:vAlign w:val="bottom"/>
          </w:tcPr>
          <w:p w14:paraId="0E7C05A3" w14:textId="77777777" w:rsidR="007C44E4" w:rsidRDefault="002D1AB6">
            <w:pPr>
              <w:spacing w:beforeAutospacing="1" w:afterAutospacing="1"/>
              <w:jc w:val="right"/>
            </w:pPr>
            <w:r>
              <w:rPr>
                <w:color w:val="000000"/>
              </w:rPr>
              <w:t>0</w:t>
            </w:r>
          </w:p>
        </w:tc>
        <w:tc>
          <w:tcPr>
            <w:tcW w:w="1364" w:type="dxa"/>
            <w:vAlign w:val="bottom"/>
          </w:tcPr>
          <w:p w14:paraId="46F0FD9B" w14:textId="77777777" w:rsidR="007C44E4" w:rsidRDefault="002D1AB6">
            <w:pPr>
              <w:spacing w:beforeAutospacing="1" w:afterAutospacing="1"/>
              <w:jc w:val="right"/>
            </w:pPr>
            <w:r>
              <w:rPr>
                <w:color w:val="000000"/>
              </w:rPr>
              <w:t>0</w:t>
            </w:r>
          </w:p>
        </w:tc>
        <w:tc>
          <w:tcPr>
            <w:tcW w:w="1364" w:type="dxa"/>
            <w:vAlign w:val="bottom"/>
          </w:tcPr>
          <w:p w14:paraId="263DF069" w14:textId="77777777" w:rsidR="007C44E4" w:rsidRDefault="002D1AB6">
            <w:pPr>
              <w:spacing w:beforeAutospacing="1" w:afterAutospacing="1"/>
              <w:jc w:val="right"/>
            </w:pPr>
            <w:r>
              <w:rPr>
                <w:color w:val="000000"/>
              </w:rPr>
              <w:t>0</w:t>
            </w:r>
          </w:p>
        </w:tc>
      </w:tr>
    </w:tbl>
    <w:p w14:paraId="02FD0C4D" w14:textId="77777777" w:rsidR="007C44E4" w:rsidRDefault="002D1AB6">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Minority Business and Women Business Enterprises</w:t>
      </w:r>
    </w:p>
    <w:p w14:paraId="40CD9ADF" w14:textId="77777777" w:rsidR="007C44E4" w:rsidRDefault="007C44E4">
      <w:pPr>
        <w:widowControl w:val="0"/>
        <w:spacing w:after="0" w:line="240"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C44E4" w14:paraId="6C92E217" w14:textId="77777777">
        <w:tc>
          <w:tcPr>
            <w:tcW w:w="9576" w:type="dxa"/>
          </w:tcPr>
          <w:p w14:paraId="2ABB3FFF" w14:textId="77777777" w:rsidR="007C44E4" w:rsidRDefault="002D1AB6">
            <w:pPr>
              <w:keepNext/>
              <w:widowControl w:val="0"/>
              <w:spacing w:after="0" w:line="240" w:lineRule="auto"/>
              <w:rPr>
                <w:b/>
                <w:szCs w:val="24"/>
              </w:rPr>
            </w:pPr>
            <w:r>
              <w:rPr>
                <w:b/>
              </w:rPr>
              <w:t xml:space="preserve">Minority Owners of Rental Property </w:t>
            </w:r>
            <w:r>
              <w:t>– Indicate the number of HOME assisted rental property owners and the total amount of HOME funds in these rental properties assisted</w:t>
            </w:r>
          </w:p>
        </w:tc>
      </w:tr>
    </w:tbl>
    <w:p w14:paraId="59F87EFF" w14:textId="77777777" w:rsidR="007C44E4" w:rsidRDefault="007C44E4">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4"/>
        <w:gridCol w:w="793"/>
        <w:gridCol w:w="1486"/>
        <w:gridCol w:w="1398"/>
        <w:gridCol w:w="1433"/>
        <w:gridCol w:w="1433"/>
        <w:gridCol w:w="1433"/>
      </w:tblGrid>
      <w:tr w:rsidR="007C44E4" w14:paraId="64D57A10" w14:textId="77777777">
        <w:tc>
          <w:tcPr>
            <w:tcW w:w="1408" w:type="dxa"/>
            <w:vMerge w:val="restart"/>
          </w:tcPr>
          <w:p w14:paraId="2D2CD32E" w14:textId="77777777" w:rsidR="007C44E4" w:rsidRDefault="007C44E4">
            <w:pPr>
              <w:keepNext/>
              <w:widowControl w:val="0"/>
              <w:spacing w:after="0" w:line="240" w:lineRule="auto"/>
              <w:jc w:val="center"/>
              <w:rPr>
                <w:b/>
              </w:rPr>
            </w:pPr>
          </w:p>
        </w:tc>
        <w:tc>
          <w:tcPr>
            <w:tcW w:w="809" w:type="dxa"/>
            <w:vMerge w:val="restart"/>
          </w:tcPr>
          <w:p w14:paraId="2BAE5DAF" w14:textId="77777777" w:rsidR="007C44E4" w:rsidRDefault="002D1AB6">
            <w:pPr>
              <w:keepNext/>
              <w:widowControl w:val="0"/>
              <w:spacing w:after="0" w:line="240" w:lineRule="auto"/>
              <w:jc w:val="center"/>
              <w:rPr>
                <w:b/>
              </w:rPr>
            </w:pPr>
            <w:r>
              <w:rPr>
                <w:b/>
              </w:rPr>
              <w:t>Total</w:t>
            </w:r>
          </w:p>
        </w:tc>
        <w:tc>
          <w:tcPr>
            <w:tcW w:w="5891" w:type="dxa"/>
            <w:gridSpan w:val="4"/>
          </w:tcPr>
          <w:p w14:paraId="5B4CD179" w14:textId="77777777" w:rsidR="007C44E4" w:rsidRDefault="002D1AB6">
            <w:pPr>
              <w:keepNext/>
              <w:widowControl w:val="0"/>
              <w:spacing w:after="0" w:line="240" w:lineRule="auto"/>
              <w:jc w:val="center"/>
              <w:rPr>
                <w:b/>
              </w:rPr>
            </w:pPr>
            <w:r>
              <w:rPr>
                <w:b/>
              </w:rPr>
              <w:t>Minority Property Owners</w:t>
            </w:r>
          </w:p>
        </w:tc>
        <w:tc>
          <w:tcPr>
            <w:tcW w:w="1468" w:type="dxa"/>
            <w:vMerge w:val="restart"/>
          </w:tcPr>
          <w:p w14:paraId="2D0CF310" w14:textId="77777777" w:rsidR="007C44E4" w:rsidRDefault="002D1AB6">
            <w:pPr>
              <w:keepNext/>
              <w:widowControl w:val="0"/>
              <w:spacing w:after="0" w:line="240" w:lineRule="auto"/>
              <w:jc w:val="center"/>
              <w:rPr>
                <w:b/>
              </w:rPr>
            </w:pPr>
            <w:r>
              <w:rPr>
                <w:b/>
              </w:rPr>
              <w:t>White Non-Hispanic</w:t>
            </w:r>
          </w:p>
        </w:tc>
      </w:tr>
      <w:tr w:rsidR="007C44E4" w14:paraId="4F0BBF58" w14:textId="77777777">
        <w:tc>
          <w:tcPr>
            <w:tcW w:w="1408" w:type="dxa"/>
            <w:vMerge/>
          </w:tcPr>
          <w:p w14:paraId="6CB89C10" w14:textId="77777777" w:rsidR="007C44E4" w:rsidRDefault="007C44E4">
            <w:pPr>
              <w:keepNext/>
              <w:widowControl w:val="0"/>
              <w:spacing w:after="0" w:line="240" w:lineRule="auto"/>
              <w:jc w:val="center"/>
              <w:rPr>
                <w:b/>
              </w:rPr>
            </w:pPr>
          </w:p>
        </w:tc>
        <w:tc>
          <w:tcPr>
            <w:tcW w:w="809" w:type="dxa"/>
            <w:vMerge/>
          </w:tcPr>
          <w:p w14:paraId="0148135E" w14:textId="77777777" w:rsidR="007C44E4" w:rsidRDefault="007C44E4">
            <w:pPr>
              <w:keepNext/>
              <w:widowControl w:val="0"/>
              <w:spacing w:after="0" w:line="240" w:lineRule="auto"/>
              <w:jc w:val="center"/>
              <w:rPr>
                <w:b/>
              </w:rPr>
            </w:pPr>
          </w:p>
        </w:tc>
        <w:tc>
          <w:tcPr>
            <w:tcW w:w="1523" w:type="dxa"/>
          </w:tcPr>
          <w:p w14:paraId="451BB2DF" w14:textId="77777777" w:rsidR="007C44E4" w:rsidRDefault="002D1AB6">
            <w:pPr>
              <w:keepNext/>
              <w:widowControl w:val="0"/>
              <w:jc w:val="center"/>
              <w:rPr>
                <w:b/>
              </w:rPr>
            </w:pPr>
            <w:r>
              <w:rPr>
                <w:b/>
              </w:rPr>
              <w:t>Alaskan Native or American Indian</w:t>
            </w:r>
          </w:p>
        </w:tc>
        <w:tc>
          <w:tcPr>
            <w:tcW w:w="1432" w:type="dxa"/>
          </w:tcPr>
          <w:p w14:paraId="52A9F7EB" w14:textId="77777777" w:rsidR="007C44E4" w:rsidRDefault="002D1AB6">
            <w:pPr>
              <w:keepNext/>
              <w:widowControl w:val="0"/>
              <w:ind w:right="-28"/>
              <w:jc w:val="center"/>
              <w:rPr>
                <w:b/>
              </w:rPr>
            </w:pPr>
            <w:r>
              <w:rPr>
                <w:b/>
              </w:rPr>
              <w:t>Asian or Pacific Islander</w:t>
            </w:r>
          </w:p>
        </w:tc>
        <w:tc>
          <w:tcPr>
            <w:tcW w:w="1468" w:type="dxa"/>
          </w:tcPr>
          <w:p w14:paraId="5D98CEAE" w14:textId="77777777" w:rsidR="007C44E4" w:rsidRDefault="002D1AB6">
            <w:pPr>
              <w:keepNext/>
              <w:widowControl w:val="0"/>
              <w:jc w:val="center"/>
              <w:rPr>
                <w:b/>
              </w:rPr>
            </w:pPr>
            <w:r>
              <w:rPr>
                <w:b/>
              </w:rPr>
              <w:t>Black Non-Hispanic</w:t>
            </w:r>
          </w:p>
        </w:tc>
        <w:tc>
          <w:tcPr>
            <w:tcW w:w="1468" w:type="dxa"/>
          </w:tcPr>
          <w:p w14:paraId="4A3DE105" w14:textId="77777777" w:rsidR="007C44E4" w:rsidRDefault="002D1AB6">
            <w:pPr>
              <w:keepNext/>
              <w:widowControl w:val="0"/>
              <w:jc w:val="center"/>
              <w:rPr>
                <w:b/>
              </w:rPr>
            </w:pPr>
            <w:r>
              <w:rPr>
                <w:b/>
              </w:rPr>
              <w:t>Hispanic</w:t>
            </w:r>
          </w:p>
        </w:tc>
        <w:tc>
          <w:tcPr>
            <w:tcW w:w="1468" w:type="dxa"/>
            <w:vMerge/>
          </w:tcPr>
          <w:p w14:paraId="42EE67AA" w14:textId="77777777" w:rsidR="007C44E4" w:rsidRDefault="007C44E4">
            <w:pPr>
              <w:keepNext/>
              <w:widowControl w:val="0"/>
              <w:spacing w:after="0" w:line="240" w:lineRule="auto"/>
              <w:jc w:val="center"/>
              <w:rPr>
                <w:b/>
              </w:rPr>
            </w:pPr>
          </w:p>
        </w:tc>
      </w:tr>
      <w:tr w:rsidR="007C44E4" w14:paraId="4E5D04D4" w14:textId="77777777">
        <w:trPr>
          <w:cantSplit/>
        </w:trPr>
        <w:tc>
          <w:tcPr>
            <w:tcW w:w="1411" w:type="dxa"/>
          </w:tcPr>
          <w:p w14:paraId="10B883F7" w14:textId="77777777" w:rsidR="007C44E4" w:rsidRDefault="002D1AB6">
            <w:pPr>
              <w:spacing w:beforeAutospacing="1" w:afterAutospacing="1"/>
            </w:pPr>
            <w:r>
              <w:rPr>
                <w:color w:val="000000"/>
              </w:rPr>
              <w:t>Number</w:t>
            </w:r>
          </w:p>
        </w:tc>
        <w:tc>
          <w:tcPr>
            <w:tcW w:w="810" w:type="dxa"/>
            <w:vAlign w:val="bottom"/>
          </w:tcPr>
          <w:p w14:paraId="11AB4AEA" w14:textId="77777777" w:rsidR="007C44E4" w:rsidRDefault="002D1AB6">
            <w:pPr>
              <w:spacing w:beforeAutospacing="1" w:afterAutospacing="1"/>
              <w:jc w:val="right"/>
            </w:pPr>
            <w:r>
              <w:rPr>
                <w:color w:val="000000"/>
              </w:rPr>
              <w:t>2</w:t>
            </w:r>
          </w:p>
        </w:tc>
        <w:tc>
          <w:tcPr>
            <w:tcW w:w="1525" w:type="dxa"/>
            <w:vAlign w:val="bottom"/>
          </w:tcPr>
          <w:p w14:paraId="73659E9D" w14:textId="77777777" w:rsidR="007C44E4" w:rsidRDefault="002D1AB6">
            <w:pPr>
              <w:spacing w:beforeAutospacing="1" w:afterAutospacing="1"/>
              <w:jc w:val="right"/>
            </w:pPr>
            <w:r>
              <w:rPr>
                <w:color w:val="000000"/>
              </w:rPr>
              <w:t>0</w:t>
            </w:r>
          </w:p>
        </w:tc>
        <w:tc>
          <w:tcPr>
            <w:tcW w:w="1434" w:type="dxa"/>
            <w:vAlign w:val="bottom"/>
          </w:tcPr>
          <w:p w14:paraId="1C82E24D" w14:textId="77777777" w:rsidR="007C44E4" w:rsidRDefault="002D1AB6">
            <w:pPr>
              <w:spacing w:beforeAutospacing="1" w:afterAutospacing="1"/>
              <w:jc w:val="right"/>
            </w:pPr>
            <w:r>
              <w:rPr>
                <w:color w:val="000000"/>
              </w:rPr>
              <w:t>0</w:t>
            </w:r>
          </w:p>
        </w:tc>
        <w:tc>
          <w:tcPr>
            <w:tcW w:w="1470" w:type="dxa"/>
            <w:vAlign w:val="bottom"/>
          </w:tcPr>
          <w:p w14:paraId="643061C9" w14:textId="77777777" w:rsidR="007C44E4" w:rsidRDefault="002D1AB6">
            <w:pPr>
              <w:spacing w:beforeAutospacing="1" w:afterAutospacing="1"/>
              <w:jc w:val="right"/>
            </w:pPr>
            <w:r>
              <w:rPr>
                <w:color w:val="000000"/>
              </w:rPr>
              <w:t>2</w:t>
            </w:r>
          </w:p>
        </w:tc>
        <w:tc>
          <w:tcPr>
            <w:tcW w:w="1470" w:type="dxa"/>
            <w:vAlign w:val="bottom"/>
          </w:tcPr>
          <w:p w14:paraId="2F24569B" w14:textId="77777777" w:rsidR="007C44E4" w:rsidRDefault="002D1AB6">
            <w:pPr>
              <w:spacing w:beforeAutospacing="1" w:afterAutospacing="1"/>
              <w:jc w:val="right"/>
            </w:pPr>
            <w:r>
              <w:rPr>
                <w:color w:val="000000"/>
              </w:rPr>
              <w:t>0</w:t>
            </w:r>
          </w:p>
        </w:tc>
        <w:tc>
          <w:tcPr>
            <w:tcW w:w="1470" w:type="dxa"/>
            <w:vAlign w:val="bottom"/>
          </w:tcPr>
          <w:p w14:paraId="201B3215" w14:textId="77777777" w:rsidR="007C44E4" w:rsidRDefault="002D1AB6">
            <w:pPr>
              <w:spacing w:beforeAutospacing="1" w:afterAutospacing="1"/>
              <w:jc w:val="right"/>
            </w:pPr>
            <w:r>
              <w:rPr>
                <w:color w:val="000000"/>
              </w:rPr>
              <w:t>0</w:t>
            </w:r>
          </w:p>
        </w:tc>
      </w:tr>
      <w:tr w:rsidR="007C44E4" w14:paraId="3AE425C1" w14:textId="77777777">
        <w:trPr>
          <w:cantSplit/>
        </w:trPr>
        <w:tc>
          <w:tcPr>
            <w:tcW w:w="1411" w:type="dxa"/>
          </w:tcPr>
          <w:p w14:paraId="618F1181" w14:textId="77777777" w:rsidR="007C44E4" w:rsidRDefault="002D1AB6">
            <w:pPr>
              <w:spacing w:beforeAutospacing="1" w:afterAutospacing="1"/>
            </w:pPr>
            <w:r>
              <w:rPr>
                <w:color w:val="000000"/>
              </w:rPr>
              <w:t>Dollar Amount</w:t>
            </w:r>
          </w:p>
        </w:tc>
        <w:tc>
          <w:tcPr>
            <w:tcW w:w="810" w:type="dxa"/>
            <w:vAlign w:val="bottom"/>
          </w:tcPr>
          <w:p w14:paraId="489F6F8F" w14:textId="77777777" w:rsidR="007C44E4" w:rsidRDefault="002D1AB6">
            <w:pPr>
              <w:spacing w:beforeAutospacing="1" w:afterAutospacing="1"/>
              <w:jc w:val="right"/>
            </w:pPr>
            <w:r>
              <w:rPr>
                <w:color w:val="000000"/>
              </w:rPr>
              <w:t>39,303</w:t>
            </w:r>
          </w:p>
        </w:tc>
        <w:tc>
          <w:tcPr>
            <w:tcW w:w="1525" w:type="dxa"/>
            <w:vAlign w:val="bottom"/>
          </w:tcPr>
          <w:p w14:paraId="278797CB" w14:textId="77777777" w:rsidR="007C44E4" w:rsidRDefault="002D1AB6">
            <w:pPr>
              <w:spacing w:beforeAutospacing="1" w:afterAutospacing="1"/>
              <w:jc w:val="right"/>
            </w:pPr>
            <w:r>
              <w:rPr>
                <w:color w:val="000000"/>
              </w:rPr>
              <w:t>0</w:t>
            </w:r>
          </w:p>
        </w:tc>
        <w:tc>
          <w:tcPr>
            <w:tcW w:w="1434" w:type="dxa"/>
            <w:vAlign w:val="bottom"/>
          </w:tcPr>
          <w:p w14:paraId="17D70E3B" w14:textId="77777777" w:rsidR="007C44E4" w:rsidRDefault="002D1AB6">
            <w:pPr>
              <w:spacing w:beforeAutospacing="1" w:afterAutospacing="1"/>
              <w:jc w:val="right"/>
            </w:pPr>
            <w:r>
              <w:rPr>
                <w:color w:val="000000"/>
              </w:rPr>
              <w:t>0</w:t>
            </w:r>
          </w:p>
        </w:tc>
        <w:tc>
          <w:tcPr>
            <w:tcW w:w="1470" w:type="dxa"/>
            <w:vAlign w:val="bottom"/>
          </w:tcPr>
          <w:p w14:paraId="3049ABDA" w14:textId="77777777" w:rsidR="007C44E4" w:rsidRDefault="002D1AB6">
            <w:pPr>
              <w:spacing w:beforeAutospacing="1" w:afterAutospacing="1"/>
              <w:jc w:val="right"/>
            </w:pPr>
            <w:r>
              <w:rPr>
                <w:color w:val="000000"/>
              </w:rPr>
              <w:t>39,303</w:t>
            </w:r>
          </w:p>
        </w:tc>
        <w:tc>
          <w:tcPr>
            <w:tcW w:w="1470" w:type="dxa"/>
            <w:vAlign w:val="bottom"/>
          </w:tcPr>
          <w:p w14:paraId="15528970" w14:textId="77777777" w:rsidR="007C44E4" w:rsidRDefault="002D1AB6">
            <w:pPr>
              <w:spacing w:beforeAutospacing="1" w:afterAutospacing="1"/>
              <w:jc w:val="right"/>
            </w:pPr>
            <w:r>
              <w:rPr>
                <w:color w:val="000000"/>
              </w:rPr>
              <w:t>0</w:t>
            </w:r>
          </w:p>
        </w:tc>
        <w:tc>
          <w:tcPr>
            <w:tcW w:w="1470" w:type="dxa"/>
            <w:vAlign w:val="bottom"/>
          </w:tcPr>
          <w:p w14:paraId="1A6F4CDB" w14:textId="77777777" w:rsidR="007C44E4" w:rsidRDefault="002D1AB6">
            <w:pPr>
              <w:spacing w:beforeAutospacing="1" w:afterAutospacing="1"/>
              <w:jc w:val="right"/>
            </w:pPr>
            <w:r>
              <w:rPr>
                <w:color w:val="000000"/>
              </w:rPr>
              <w:t>0</w:t>
            </w:r>
          </w:p>
        </w:tc>
      </w:tr>
    </w:tbl>
    <w:p w14:paraId="5D893FCB"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Minority Owners of Rental Property</w:t>
      </w:r>
    </w:p>
    <w:p w14:paraId="7561310D" w14:textId="77777777" w:rsidR="007C44E4" w:rsidRDefault="007C44E4">
      <w:pPr>
        <w:widowControl w:val="0"/>
        <w:spacing w:line="204"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C44E4" w14:paraId="1D12E65F" w14:textId="77777777">
        <w:tc>
          <w:tcPr>
            <w:tcW w:w="13176" w:type="dxa"/>
          </w:tcPr>
          <w:p w14:paraId="2CA3A58D" w14:textId="77777777" w:rsidR="007C44E4" w:rsidRDefault="002D1AB6">
            <w:pPr>
              <w:keepNext/>
              <w:widowControl w:val="0"/>
              <w:spacing w:after="0" w:line="240" w:lineRule="auto"/>
              <w:rPr>
                <w:b/>
              </w:rPr>
            </w:pPr>
            <w:r>
              <w:rPr>
                <w:b/>
              </w:rPr>
              <w:lastRenderedPageBreak/>
              <w:t xml:space="preserve">Relocation and Real Property Acquisition – </w:t>
            </w:r>
            <w:r>
              <w:t>Indicate the number of persons displaced, the cost of relocation payments, the number of parcels acquired, and the cost of acquisition</w:t>
            </w:r>
          </w:p>
        </w:tc>
      </w:tr>
    </w:tbl>
    <w:p w14:paraId="791C7D4F" w14:textId="77777777" w:rsidR="007C44E4" w:rsidRDefault="007C44E4">
      <w:pPr>
        <w:keepNext/>
        <w:widowControl w:val="0"/>
        <w:spacing w:after="0" w:line="240" w:lineRule="auto"/>
        <w:rPr>
          <w:b/>
          <w:vanish/>
          <w:sz w:val="24"/>
          <w:szCs w:val="24"/>
        </w:rPr>
      </w:pPr>
    </w:p>
    <w:tbl>
      <w:tblPr>
        <w:tblW w:w="342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81"/>
        <w:gridCol w:w="1660"/>
        <w:gridCol w:w="1660"/>
      </w:tblGrid>
      <w:tr w:rsidR="007C44E4" w14:paraId="2006CCD2" w14:textId="77777777">
        <w:trPr>
          <w:cantSplit/>
          <w:hidden/>
        </w:trPr>
        <w:tc>
          <w:tcPr>
            <w:tcW w:w="4392" w:type="dxa"/>
          </w:tcPr>
          <w:p w14:paraId="550045BF" w14:textId="77777777" w:rsidR="007C44E4" w:rsidRDefault="007C44E4">
            <w:pPr>
              <w:keepNext/>
              <w:widowControl w:val="0"/>
              <w:spacing w:after="0" w:line="240" w:lineRule="auto"/>
              <w:rPr>
                <w:b/>
                <w:vanish/>
              </w:rPr>
            </w:pPr>
          </w:p>
        </w:tc>
        <w:tc>
          <w:tcPr>
            <w:tcW w:w="2314" w:type="dxa"/>
          </w:tcPr>
          <w:p w14:paraId="06808895" w14:textId="77777777" w:rsidR="007C44E4" w:rsidRDefault="002D1AB6">
            <w:pPr>
              <w:keepNext/>
              <w:widowControl w:val="0"/>
              <w:spacing w:after="0" w:line="240" w:lineRule="auto"/>
              <w:jc w:val="center"/>
              <w:rPr>
                <w:b/>
                <w:vanish/>
              </w:rPr>
            </w:pPr>
            <w:r>
              <w:rPr>
                <w:b/>
                <w:vanish/>
              </w:rPr>
              <w:t>Number</w:t>
            </w:r>
          </w:p>
        </w:tc>
        <w:tc>
          <w:tcPr>
            <w:tcW w:w="2314" w:type="dxa"/>
          </w:tcPr>
          <w:p w14:paraId="0C046797" w14:textId="77777777" w:rsidR="007C44E4" w:rsidRDefault="002D1AB6">
            <w:pPr>
              <w:keepNext/>
              <w:widowControl w:val="0"/>
              <w:spacing w:after="0" w:line="240" w:lineRule="auto"/>
              <w:jc w:val="center"/>
              <w:rPr>
                <w:b/>
                <w:vanish/>
              </w:rPr>
            </w:pPr>
            <w:r>
              <w:rPr>
                <w:b/>
                <w:vanish/>
              </w:rPr>
              <w:t>Cost</w:t>
            </w:r>
          </w:p>
        </w:tc>
      </w:tr>
      <w:tr w:rsidR="007C44E4" w14:paraId="33092483" w14:textId="77777777">
        <w:trPr>
          <w:cantSplit/>
        </w:trPr>
        <w:tc>
          <w:tcPr>
            <w:tcW w:w="3163" w:type="dxa"/>
          </w:tcPr>
          <w:p w14:paraId="3FEC5A46" w14:textId="77777777" w:rsidR="007C44E4" w:rsidRDefault="002D1AB6">
            <w:pPr>
              <w:spacing w:beforeAutospacing="1" w:afterAutospacing="1"/>
            </w:pPr>
            <w:r>
              <w:rPr>
                <w:color w:val="000000"/>
              </w:rPr>
              <w:t>Parcels Acquired</w:t>
            </w:r>
          </w:p>
        </w:tc>
        <w:tc>
          <w:tcPr>
            <w:tcW w:w="1701" w:type="dxa"/>
            <w:vAlign w:val="bottom"/>
          </w:tcPr>
          <w:p w14:paraId="694FFBEE" w14:textId="77777777" w:rsidR="007C44E4" w:rsidRDefault="002D1AB6">
            <w:pPr>
              <w:spacing w:beforeAutospacing="1" w:afterAutospacing="1"/>
              <w:jc w:val="right"/>
            </w:pPr>
            <w:r>
              <w:rPr>
                <w:color w:val="000000"/>
              </w:rPr>
              <w:t>0</w:t>
            </w:r>
          </w:p>
        </w:tc>
        <w:tc>
          <w:tcPr>
            <w:tcW w:w="1701" w:type="dxa"/>
            <w:vAlign w:val="bottom"/>
          </w:tcPr>
          <w:p w14:paraId="3C80C4C2" w14:textId="77777777" w:rsidR="007C44E4" w:rsidRDefault="002D1AB6">
            <w:pPr>
              <w:spacing w:beforeAutospacing="1" w:afterAutospacing="1"/>
              <w:jc w:val="right"/>
            </w:pPr>
            <w:r>
              <w:rPr>
                <w:color w:val="000000"/>
              </w:rPr>
              <w:t>0</w:t>
            </w:r>
          </w:p>
        </w:tc>
      </w:tr>
      <w:tr w:rsidR="007C44E4" w14:paraId="34977008" w14:textId="77777777">
        <w:trPr>
          <w:cantSplit/>
        </w:trPr>
        <w:tc>
          <w:tcPr>
            <w:tcW w:w="3163" w:type="dxa"/>
          </w:tcPr>
          <w:p w14:paraId="00CA8DDC" w14:textId="77777777" w:rsidR="007C44E4" w:rsidRDefault="002D1AB6">
            <w:pPr>
              <w:spacing w:beforeAutospacing="1" w:afterAutospacing="1"/>
            </w:pPr>
            <w:r>
              <w:rPr>
                <w:color w:val="000000"/>
              </w:rPr>
              <w:t>Businesses Displaced</w:t>
            </w:r>
          </w:p>
        </w:tc>
        <w:tc>
          <w:tcPr>
            <w:tcW w:w="1701" w:type="dxa"/>
            <w:vAlign w:val="bottom"/>
          </w:tcPr>
          <w:p w14:paraId="75B0E358" w14:textId="77777777" w:rsidR="007C44E4" w:rsidRDefault="002D1AB6">
            <w:pPr>
              <w:spacing w:beforeAutospacing="1" w:afterAutospacing="1"/>
              <w:jc w:val="right"/>
            </w:pPr>
            <w:r>
              <w:rPr>
                <w:color w:val="000000"/>
              </w:rPr>
              <w:t>0</w:t>
            </w:r>
          </w:p>
        </w:tc>
        <w:tc>
          <w:tcPr>
            <w:tcW w:w="1701" w:type="dxa"/>
            <w:vAlign w:val="bottom"/>
          </w:tcPr>
          <w:p w14:paraId="1E0EB08A" w14:textId="77777777" w:rsidR="007C44E4" w:rsidRDefault="002D1AB6">
            <w:pPr>
              <w:spacing w:beforeAutospacing="1" w:afterAutospacing="1"/>
              <w:jc w:val="right"/>
            </w:pPr>
            <w:r>
              <w:rPr>
                <w:color w:val="000000"/>
              </w:rPr>
              <w:t>0</w:t>
            </w:r>
          </w:p>
        </w:tc>
      </w:tr>
      <w:tr w:rsidR="007C44E4" w14:paraId="164942DF" w14:textId="77777777">
        <w:trPr>
          <w:cantSplit/>
        </w:trPr>
        <w:tc>
          <w:tcPr>
            <w:tcW w:w="3163" w:type="dxa"/>
          </w:tcPr>
          <w:p w14:paraId="30B1AAD7" w14:textId="77777777" w:rsidR="007C44E4" w:rsidRDefault="002D1AB6">
            <w:pPr>
              <w:spacing w:beforeAutospacing="1" w:afterAutospacing="1"/>
            </w:pPr>
            <w:r>
              <w:rPr>
                <w:color w:val="000000"/>
              </w:rPr>
              <w:t>Nonprofit Organizations Displaced</w:t>
            </w:r>
          </w:p>
        </w:tc>
        <w:tc>
          <w:tcPr>
            <w:tcW w:w="1701" w:type="dxa"/>
            <w:vAlign w:val="bottom"/>
          </w:tcPr>
          <w:p w14:paraId="2AF3BBF8" w14:textId="77777777" w:rsidR="007C44E4" w:rsidRDefault="002D1AB6">
            <w:pPr>
              <w:spacing w:beforeAutospacing="1" w:afterAutospacing="1"/>
              <w:jc w:val="right"/>
            </w:pPr>
            <w:r>
              <w:rPr>
                <w:color w:val="000000"/>
              </w:rPr>
              <w:t>0</w:t>
            </w:r>
          </w:p>
        </w:tc>
        <w:tc>
          <w:tcPr>
            <w:tcW w:w="1701" w:type="dxa"/>
            <w:vAlign w:val="bottom"/>
          </w:tcPr>
          <w:p w14:paraId="637EE5F8" w14:textId="77777777" w:rsidR="007C44E4" w:rsidRDefault="002D1AB6">
            <w:pPr>
              <w:spacing w:beforeAutospacing="1" w:afterAutospacing="1"/>
              <w:jc w:val="right"/>
            </w:pPr>
            <w:r>
              <w:rPr>
                <w:color w:val="000000"/>
              </w:rPr>
              <w:t>0</w:t>
            </w:r>
          </w:p>
        </w:tc>
      </w:tr>
      <w:tr w:rsidR="007C44E4" w14:paraId="14A12974" w14:textId="77777777">
        <w:trPr>
          <w:cantSplit/>
        </w:trPr>
        <w:tc>
          <w:tcPr>
            <w:tcW w:w="3163" w:type="dxa"/>
          </w:tcPr>
          <w:p w14:paraId="13972E72" w14:textId="77777777" w:rsidR="007C44E4" w:rsidRDefault="002D1AB6">
            <w:pPr>
              <w:spacing w:beforeAutospacing="1" w:afterAutospacing="1"/>
            </w:pPr>
            <w:r>
              <w:rPr>
                <w:color w:val="000000"/>
              </w:rPr>
              <w:t>Households Temporarily Relocated, not Displaced</w:t>
            </w:r>
          </w:p>
        </w:tc>
        <w:tc>
          <w:tcPr>
            <w:tcW w:w="1701" w:type="dxa"/>
            <w:vAlign w:val="bottom"/>
          </w:tcPr>
          <w:p w14:paraId="29DD7F31" w14:textId="77777777" w:rsidR="007C44E4" w:rsidRDefault="002D1AB6">
            <w:pPr>
              <w:spacing w:beforeAutospacing="1" w:afterAutospacing="1"/>
              <w:jc w:val="right"/>
            </w:pPr>
            <w:r>
              <w:rPr>
                <w:color w:val="000000"/>
              </w:rPr>
              <w:t>0</w:t>
            </w:r>
          </w:p>
        </w:tc>
        <w:tc>
          <w:tcPr>
            <w:tcW w:w="1701" w:type="dxa"/>
            <w:vAlign w:val="bottom"/>
          </w:tcPr>
          <w:p w14:paraId="316541FC" w14:textId="77777777" w:rsidR="007C44E4" w:rsidRDefault="002D1AB6">
            <w:pPr>
              <w:spacing w:beforeAutospacing="1" w:afterAutospacing="1"/>
              <w:jc w:val="right"/>
            </w:pPr>
            <w:r>
              <w:rPr>
                <w:color w:val="000000"/>
              </w:rPr>
              <w:t>0</w:t>
            </w:r>
          </w:p>
        </w:tc>
      </w:tr>
    </w:tbl>
    <w:p w14:paraId="05C016DE" w14:textId="77777777" w:rsidR="007C44E4" w:rsidRDefault="007C44E4">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3"/>
        <w:gridCol w:w="784"/>
        <w:gridCol w:w="1459"/>
        <w:gridCol w:w="1366"/>
        <w:gridCol w:w="1403"/>
        <w:gridCol w:w="1402"/>
        <w:gridCol w:w="1403"/>
      </w:tblGrid>
      <w:tr w:rsidR="007C44E4" w14:paraId="401F8902" w14:textId="77777777">
        <w:trPr>
          <w:cantSplit/>
        </w:trPr>
        <w:tc>
          <w:tcPr>
            <w:tcW w:w="1572" w:type="dxa"/>
            <w:vMerge w:val="restart"/>
          </w:tcPr>
          <w:p w14:paraId="353A0051" w14:textId="77777777" w:rsidR="007C44E4" w:rsidRDefault="002D1AB6">
            <w:pPr>
              <w:keepNext/>
              <w:widowControl w:val="0"/>
              <w:spacing w:after="0" w:line="240" w:lineRule="auto"/>
              <w:jc w:val="center"/>
              <w:rPr>
                <w:b/>
              </w:rPr>
            </w:pPr>
            <w:r>
              <w:rPr>
                <w:b/>
              </w:rPr>
              <w:t>Households Displaced</w:t>
            </w:r>
          </w:p>
        </w:tc>
        <w:tc>
          <w:tcPr>
            <w:tcW w:w="800" w:type="dxa"/>
            <w:vMerge w:val="restart"/>
          </w:tcPr>
          <w:p w14:paraId="0D2AE9B6" w14:textId="77777777" w:rsidR="007C44E4" w:rsidRDefault="002D1AB6">
            <w:pPr>
              <w:keepNext/>
              <w:widowControl w:val="0"/>
              <w:spacing w:after="0" w:line="240" w:lineRule="auto"/>
              <w:jc w:val="center"/>
              <w:rPr>
                <w:b/>
              </w:rPr>
            </w:pPr>
            <w:r>
              <w:rPr>
                <w:b/>
              </w:rPr>
              <w:t>Total</w:t>
            </w:r>
          </w:p>
        </w:tc>
        <w:tc>
          <w:tcPr>
            <w:tcW w:w="5767" w:type="dxa"/>
            <w:gridSpan w:val="4"/>
          </w:tcPr>
          <w:p w14:paraId="4254AD21" w14:textId="77777777" w:rsidR="007C44E4" w:rsidRDefault="002D1AB6">
            <w:pPr>
              <w:keepNext/>
              <w:widowControl w:val="0"/>
              <w:spacing w:after="0" w:line="240" w:lineRule="auto"/>
              <w:jc w:val="center"/>
              <w:rPr>
                <w:b/>
              </w:rPr>
            </w:pPr>
            <w:r>
              <w:rPr>
                <w:b/>
              </w:rPr>
              <w:t>Minority Property Enterprises</w:t>
            </w:r>
          </w:p>
        </w:tc>
        <w:tc>
          <w:tcPr>
            <w:tcW w:w="1437" w:type="dxa"/>
            <w:vMerge w:val="restart"/>
          </w:tcPr>
          <w:p w14:paraId="4582A5CD" w14:textId="77777777" w:rsidR="007C44E4" w:rsidRDefault="002D1AB6">
            <w:pPr>
              <w:keepNext/>
              <w:widowControl w:val="0"/>
              <w:spacing w:after="0" w:line="240" w:lineRule="auto"/>
              <w:jc w:val="center"/>
              <w:rPr>
                <w:b/>
              </w:rPr>
            </w:pPr>
            <w:r>
              <w:rPr>
                <w:b/>
              </w:rPr>
              <w:t>White Non-Hispanic</w:t>
            </w:r>
          </w:p>
        </w:tc>
      </w:tr>
      <w:tr w:rsidR="007C44E4" w14:paraId="6B0EF23D" w14:textId="77777777">
        <w:trPr>
          <w:cantSplit/>
        </w:trPr>
        <w:tc>
          <w:tcPr>
            <w:tcW w:w="1572" w:type="dxa"/>
            <w:vMerge/>
          </w:tcPr>
          <w:p w14:paraId="14D7DBE9" w14:textId="77777777" w:rsidR="007C44E4" w:rsidRDefault="007C44E4">
            <w:pPr>
              <w:keepNext/>
              <w:widowControl w:val="0"/>
              <w:spacing w:after="0" w:line="240" w:lineRule="auto"/>
              <w:jc w:val="center"/>
              <w:rPr>
                <w:b/>
              </w:rPr>
            </w:pPr>
          </w:p>
        </w:tc>
        <w:tc>
          <w:tcPr>
            <w:tcW w:w="800" w:type="dxa"/>
            <w:vMerge/>
          </w:tcPr>
          <w:p w14:paraId="381C2661" w14:textId="77777777" w:rsidR="007C44E4" w:rsidRDefault="007C44E4">
            <w:pPr>
              <w:keepNext/>
              <w:widowControl w:val="0"/>
              <w:spacing w:after="0" w:line="240" w:lineRule="auto"/>
              <w:jc w:val="center"/>
              <w:rPr>
                <w:b/>
              </w:rPr>
            </w:pPr>
          </w:p>
        </w:tc>
        <w:tc>
          <w:tcPr>
            <w:tcW w:w="1495" w:type="dxa"/>
          </w:tcPr>
          <w:p w14:paraId="2AF91B93" w14:textId="77777777" w:rsidR="007C44E4" w:rsidRDefault="002D1AB6">
            <w:pPr>
              <w:keepNext/>
              <w:widowControl w:val="0"/>
              <w:jc w:val="center"/>
              <w:rPr>
                <w:b/>
              </w:rPr>
            </w:pPr>
            <w:r>
              <w:rPr>
                <w:b/>
              </w:rPr>
              <w:t>Alaskan Native or American Indian</w:t>
            </w:r>
          </w:p>
        </w:tc>
        <w:tc>
          <w:tcPr>
            <w:tcW w:w="1399" w:type="dxa"/>
          </w:tcPr>
          <w:p w14:paraId="31A3A30E" w14:textId="77777777" w:rsidR="007C44E4" w:rsidRDefault="002D1AB6">
            <w:pPr>
              <w:keepNext/>
              <w:widowControl w:val="0"/>
              <w:ind w:right="-28"/>
              <w:jc w:val="center"/>
              <w:rPr>
                <w:b/>
              </w:rPr>
            </w:pPr>
            <w:r>
              <w:rPr>
                <w:b/>
              </w:rPr>
              <w:t>Asian or Pacific Islander</w:t>
            </w:r>
          </w:p>
        </w:tc>
        <w:tc>
          <w:tcPr>
            <w:tcW w:w="1437" w:type="dxa"/>
          </w:tcPr>
          <w:p w14:paraId="6DB322F4" w14:textId="77777777" w:rsidR="007C44E4" w:rsidRDefault="002D1AB6">
            <w:pPr>
              <w:keepNext/>
              <w:widowControl w:val="0"/>
              <w:jc w:val="center"/>
              <w:rPr>
                <w:b/>
              </w:rPr>
            </w:pPr>
            <w:r>
              <w:rPr>
                <w:b/>
              </w:rPr>
              <w:t>Black Non-Hispanic</w:t>
            </w:r>
          </w:p>
        </w:tc>
        <w:tc>
          <w:tcPr>
            <w:tcW w:w="1436" w:type="dxa"/>
          </w:tcPr>
          <w:p w14:paraId="0C50E6CD" w14:textId="77777777" w:rsidR="007C44E4" w:rsidRDefault="002D1AB6">
            <w:pPr>
              <w:keepNext/>
              <w:widowControl w:val="0"/>
              <w:jc w:val="center"/>
              <w:rPr>
                <w:b/>
              </w:rPr>
            </w:pPr>
            <w:r>
              <w:rPr>
                <w:b/>
              </w:rPr>
              <w:t>Hispanic</w:t>
            </w:r>
          </w:p>
        </w:tc>
        <w:tc>
          <w:tcPr>
            <w:tcW w:w="1437" w:type="dxa"/>
            <w:vMerge/>
          </w:tcPr>
          <w:p w14:paraId="16B2F934" w14:textId="77777777" w:rsidR="007C44E4" w:rsidRDefault="007C44E4">
            <w:pPr>
              <w:keepNext/>
              <w:widowControl w:val="0"/>
              <w:spacing w:after="0" w:line="240" w:lineRule="auto"/>
              <w:jc w:val="center"/>
              <w:rPr>
                <w:b/>
              </w:rPr>
            </w:pPr>
          </w:p>
        </w:tc>
      </w:tr>
      <w:tr w:rsidR="007C44E4" w14:paraId="6CD390FC" w14:textId="77777777">
        <w:trPr>
          <w:cantSplit/>
        </w:trPr>
        <w:tc>
          <w:tcPr>
            <w:tcW w:w="1575" w:type="dxa"/>
          </w:tcPr>
          <w:p w14:paraId="377010C3" w14:textId="77777777" w:rsidR="007C44E4" w:rsidRDefault="002D1AB6">
            <w:pPr>
              <w:spacing w:beforeAutospacing="1" w:afterAutospacing="1"/>
            </w:pPr>
            <w:r>
              <w:rPr>
                <w:color w:val="000000"/>
              </w:rPr>
              <w:t>Number</w:t>
            </w:r>
          </w:p>
        </w:tc>
        <w:tc>
          <w:tcPr>
            <w:tcW w:w="801" w:type="dxa"/>
            <w:vAlign w:val="bottom"/>
          </w:tcPr>
          <w:p w14:paraId="613FD364" w14:textId="77777777" w:rsidR="007C44E4" w:rsidRDefault="002D1AB6">
            <w:pPr>
              <w:spacing w:beforeAutospacing="1" w:afterAutospacing="1"/>
              <w:jc w:val="right"/>
            </w:pPr>
            <w:r>
              <w:rPr>
                <w:color w:val="000000"/>
              </w:rPr>
              <w:t>0</w:t>
            </w:r>
          </w:p>
        </w:tc>
        <w:tc>
          <w:tcPr>
            <w:tcW w:w="1497" w:type="dxa"/>
            <w:vAlign w:val="bottom"/>
          </w:tcPr>
          <w:p w14:paraId="689D9943" w14:textId="77777777" w:rsidR="007C44E4" w:rsidRDefault="002D1AB6">
            <w:pPr>
              <w:spacing w:beforeAutospacing="1" w:afterAutospacing="1"/>
              <w:jc w:val="right"/>
            </w:pPr>
            <w:r>
              <w:rPr>
                <w:color w:val="000000"/>
              </w:rPr>
              <w:t>0</w:t>
            </w:r>
          </w:p>
        </w:tc>
        <w:tc>
          <w:tcPr>
            <w:tcW w:w="1401" w:type="dxa"/>
            <w:vAlign w:val="bottom"/>
          </w:tcPr>
          <w:p w14:paraId="010D9BCD" w14:textId="77777777" w:rsidR="007C44E4" w:rsidRDefault="002D1AB6">
            <w:pPr>
              <w:spacing w:beforeAutospacing="1" w:afterAutospacing="1"/>
              <w:jc w:val="right"/>
            </w:pPr>
            <w:r>
              <w:rPr>
                <w:color w:val="000000"/>
              </w:rPr>
              <w:t>0</w:t>
            </w:r>
          </w:p>
        </w:tc>
        <w:tc>
          <w:tcPr>
            <w:tcW w:w="1439" w:type="dxa"/>
            <w:vAlign w:val="bottom"/>
          </w:tcPr>
          <w:p w14:paraId="021EAFA3" w14:textId="77777777" w:rsidR="007C44E4" w:rsidRDefault="002D1AB6">
            <w:pPr>
              <w:spacing w:beforeAutospacing="1" w:afterAutospacing="1"/>
              <w:jc w:val="right"/>
            </w:pPr>
            <w:r>
              <w:rPr>
                <w:color w:val="000000"/>
              </w:rPr>
              <w:t>0</w:t>
            </w:r>
          </w:p>
        </w:tc>
        <w:tc>
          <w:tcPr>
            <w:tcW w:w="1438" w:type="dxa"/>
            <w:vAlign w:val="bottom"/>
          </w:tcPr>
          <w:p w14:paraId="6E44C17A" w14:textId="77777777" w:rsidR="007C44E4" w:rsidRDefault="002D1AB6">
            <w:pPr>
              <w:spacing w:beforeAutospacing="1" w:afterAutospacing="1"/>
              <w:jc w:val="right"/>
            </w:pPr>
            <w:r>
              <w:rPr>
                <w:color w:val="000000"/>
              </w:rPr>
              <w:t>0</w:t>
            </w:r>
          </w:p>
        </w:tc>
        <w:tc>
          <w:tcPr>
            <w:tcW w:w="1439" w:type="dxa"/>
            <w:vAlign w:val="bottom"/>
          </w:tcPr>
          <w:p w14:paraId="5EBF52AD" w14:textId="77777777" w:rsidR="007C44E4" w:rsidRDefault="002D1AB6">
            <w:pPr>
              <w:spacing w:beforeAutospacing="1" w:afterAutospacing="1"/>
              <w:jc w:val="right"/>
            </w:pPr>
            <w:r>
              <w:rPr>
                <w:color w:val="000000"/>
              </w:rPr>
              <w:t>0</w:t>
            </w:r>
          </w:p>
        </w:tc>
      </w:tr>
      <w:tr w:rsidR="007C44E4" w14:paraId="55FA5A9C" w14:textId="77777777">
        <w:trPr>
          <w:cantSplit/>
        </w:trPr>
        <w:tc>
          <w:tcPr>
            <w:tcW w:w="1575" w:type="dxa"/>
          </w:tcPr>
          <w:p w14:paraId="0B6E0118" w14:textId="77777777" w:rsidR="007C44E4" w:rsidRDefault="002D1AB6">
            <w:pPr>
              <w:spacing w:beforeAutospacing="1" w:afterAutospacing="1"/>
            </w:pPr>
            <w:r>
              <w:rPr>
                <w:color w:val="000000"/>
              </w:rPr>
              <w:t>Cost</w:t>
            </w:r>
          </w:p>
        </w:tc>
        <w:tc>
          <w:tcPr>
            <w:tcW w:w="801" w:type="dxa"/>
            <w:vAlign w:val="bottom"/>
          </w:tcPr>
          <w:p w14:paraId="162CBEC7" w14:textId="77777777" w:rsidR="007C44E4" w:rsidRDefault="002D1AB6">
            <w:pPr>
              <w:spacing w:beforeAutospacing="1" w:afterAutospacing="1"/>
              <w:jc w:val="right"/>
            </w:pPr>
            <w:r>
              <w:rPr>
                <w:color w:val="000000"/>
              </w:rPr>
              <w:t>0</w:t>
            </w:r>
          </w:p>
        </w:tc>
        <w:tc>
          <w:tcPr>
            <w:tcW w:w="1497" w:type="dxa"/>
            <w:vAlign w:val="bottom"/>
          </w:tcPr>
          <w:p w14:paraId="4D9F8F97" w14:textId="77777777" w:rsidR="007C44E4" w:rsidRDefault="002D1AB6">
            <w:pPr>
              <w:spacing w:beforeAutospacing="1" w:afterAutospacing="1"/>
              <w:jc w:val="right"/>
            </w:pPr>
            <w:r>
              <w:rPr>
                <w:color w:val="000000"/>
              </w:rPr>
              <w:t>0</w:t>
            </w:r>
          </w:p>
        </w:tc>
        <w:tc>
          <w:tcPr>
            <w:tcW w:w="1401" w:type="dxa"/>
            <w:vAlign w:val="bottom"/>
          </w:tcPr>
          <w:p w14:paraId="7D546FA4" w14:textId="77777777" w:rsidR="007C44E4" w:rsidRDefault="002D1AB6">
            <w:pPr>
              <w:spacing w:beforeAutospacing="1" w:afterAutospacing="1"/>
              <w:jc w:val="right"/>
            </w:pPr>
            <w:r>
              <w:rPr>
                <w:color w:val="000000"/>
              </w:rPr>
              <w:t>0</w:t>
            </w:r>
          </w:p>
        </w:tc>
        <w:tc>
          <w:tcPr>
            <w:tcW w:w="1439" w:type="dxa"/>
            <w:vAlign w:val="bottom"/>
          </w:tcPr>
          <w:p w14:paraId="2B4BD3FA" w14:textId="77777777" w:rsidR="007C44E4" w:rsidRDefault="002D1AB6">
            <w:pPr>
              <w:spacing w:beforeAutospacing="1" w:afterAutospacing="1"/>
              <w:jc w:val="right"/>
            </w:pPr>
            <w:r>
              <w:rPr>
                <w:color w:val="000000"/>
              </w:rPr>
              <w:t>0</w:t>
            </w:r>
          </w:p>
        </w:tc>
        <w:tc>
          <w:tcPr>
            <w:tcW w:w="1438" w:type="dxa"/>
            <w:vAlign w:val="bottom"/>
          </w:tcPr>
          <w:p w14:paraId="170FD8CB" w14:textId="77777777" w:rsidR="007C44E4" w:rsidRDefault="002D1AB6">
            <w:pPr>
              <w:spacing w:beforeAutospacing="1" w:afterAutospacing="1"/>
              <w:jc w:val="right"/>
            </w:pPr>
            <w:r>
              <w:rPr>
                <w:color w:val="000000"/>
              </w:rPr>
              <w:t>0</w:t>
            </w:r>
          </w:p>
        </w:tc>
        <w:tc>
          <w:tcPr>
            <w:tcW w:w="1439" w:type="dxa"/>
            <w:vAlign w:val="bottom"/>
          </w:tcPr>
          <w:p w14:paraId="55FC9559" w14:textId="77777777" w:rsidR="007C44E4" w:rsidRDefault="002D1AB6">
            <w:pPr>
              <w:spacing w:beforeAutospacing="1" w:afterAutospacing="1"/>
              <w:jc w:val="right"/>
            </w:pPr>
            <w:r>
              <w:rPr>
                <w:color w:val="000000"/>
              </w:rPr>
              <w:t>0</w:t>
            </w:r>
          </w:p>
        </w:tc>
      </w:tr>
    </w:tbl>
    <w:p w14:paraId="0073065E"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Relocation and Real Property Acquisition</w:t>
      </w:r>
    </w:p>
    <w:p w14:paraId="57C7E2A5" w14:textId="77777777" w:rsidR="007C44E4" w:rsidRDefault="007C44E4">
      <w:pPr>
        <w:spacing w:after="0" w:line="240" w:lineRule="auto"/>
        <w:rPr>
          <w:b/>
        </w:rPr>
      </w:pPr>
    </w:p>
    <w:p w14:paraId="2A4EAB03" w14:textId="77777777" w:rsidR="007C44E4" w:rsidRDefault="007C44E4">
      <w:pPr>
        <w:spacing w:after="0" w:line="240" w:lineRule="auto"/>
        <w:rPr>
          <w:b/>
        </w:rPr>
      </w:pPr>
    </w:p>
    <w:p w14:paraId="27035394" w14:textId="77777777" w:rsidR="007C44E4" w:rsidRDefault="007C44E4">
      <w:pPr>
        <w:widowControl w:val="0"/>
        <w:spacing w:after="0" w:line="240" w:lineRule="auto"/>
        <w:rPr>
          <w:sz w:val="24"/>
          <w:szCs w:val="24"/>
        </w:rPr>
      </w:pPr>
    </w:p>
    <w:p w14:paraId="45AA252A" w14:textId="77777777" w:rsidR="007C44E4" w:rsidRDefault="007C44E4">
      <w:pPr>
        <w:spacing w:after="0" w:line="240" w:lineRule="auto"/>
      </w:pPr>
      <w:bookmarkStart w:id="1" w:name="_Toc309810475"/>
    </w:p>
    <w:p w14:paraId="2B609247" w14:textId="77777777" w:rsidR="007C44E4" w:rsidRDefault="007C44E4">
      <w:pPr>
        <w:sectPr w:rsidR="007C44E4">
          <w:pgSz w:w="12240" w:h="15840" w:code="1"/>
          <w:pgMar w:top="1440" w:right="1440" w:bottom="1440" w:left="1440" w:header="720" w:footer="720" w:gutter="0"/>
          <w:cols w:space="720"/>
          <w:docGrid w:linePitch="360"/>
        </w:sectPr>
      </w:pPr>
    </w:p>
    <w:p w14:paraId="32D8755A" w14:textId="77777777" w:rsidR="007C44E4" w:rsidRDefault="002D1AB6">
      <w:pPr>
        <w:pStyle w:val="Heading2"/>
        <w:rPr>
          <w:rFonts w:ascii="Calibri" w:hAnsi="Calibri"/>
          <w:i w:val="0"/>
        </w:rPr>
      </w:pPr>
      <w:r>
        <w:rPr>
          <w:rFonts w:ascii="Calibri" w:hAnsi="Calibri"/>
          <w:i w:val="0"/>
        </w:rPr>
        <w:lastRenderedPageBreak/>
        <w:t>CR-20 - Affordable Housing 91.520(b)</w:t>
      </w:r>
    </w:p>
    <w:p w14:paraId="351AC314" w14:textId="77777777" w:rsidR="007C44E4" w:rsidRDefault="002D1AB6">
      <w:pPr>
        <w:keepNext/>
        <w:widowControl w:val="0"/>
        <w:spacing w:after="0" w:line="240" w:lineRule="auto"/>
        <w:rPr>
          <w:b/>
          <w:sz w:val="24"/>
          <w:szCs w:val="24"/>
        </w:rPr>
      </w:pPr>
      <w:r>
        <w:rPr>
          <w:b/>
          <w:sz w:val="24"/>
          <w:szCs w:val="24"/>
        </w:rPr>
        <w:t xml:space="preserve">Evaluation of the jurisdiction's progress in providing affordable housing, including the number and types of families served, the number of extremely low-income, low-income, moderate-income, and middle-income </w:t>
      </w:r>
      <w:proofErr w:type="gramStart"/>
      <w:r>
        <w:rPr>
          <w:b/>
          <w:sz w:val="24"/>
          <w:szCs w:val="24"/>
        </w:rPr>
        <w:t>persons</w:t>
      </w:r>
      <w:proofErr w:type="gramEnd"/>
      <w:r>
        <w:rPr>
          <w:b/>
          <w:sz w:val="24"/>
          <w:szCs w:val="24"/>
        </w:rPr>
        <w:t xml:space="preserve"> served.</w:t>
      </w:r>
    </w:p>
    <w:p w14:paraId="5EBAB7BF" w14:textId="77777777" w:rsidR="007C44E4" w:rsidRDefault="007C44E4">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7C44E4" w14:paraId="508EC161" w14:textId="77777777">
        <w:trPr>
          <w:cantSplit/>
          <w:tblHeader/>
        </w:trPr>
        <w:tc>
          <w:tcPr>
            <w:tcW w:w="4293" w:type="dxa"/>
          </w:tcPr>
          <w:p w14:paraId="3C28004A" w14:textId="77777777" w:rsidR="007C44E4" w:rsidRDefault="007C44E4">
            <w:pPr>
              <w:pStyle w:val="Caption"/>
              <w:keepNext/>
              <w:widowControl w:val="0"/>
              <w:jc w:val="center"/>
              <w:rPr>
                <w:rFonts w:ascii="Calibri" w:hAnsi="Calibri"/>
                <w:sz w:val="22"/>
                <w:szCs w:val="22"/>
              </w:rPr>
            </w:pPr>
          </w:p>
        </w:tc>
        <w:tc>
          <w:tcPr>
            <w:tcW w:w="2648" w:type="dxa"/>
          </w:tcPr>
          <w:p w14:paraId="659FF1EB" w14:textId="77777777" w:rsidR="007C44E4" w:rsidRDefault="002D1AB6">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4410B8CF" w14:textId="77777777" w:rsidR="007C44E4" w:rsidRDefault="002D1AB6">
            <w:pPr>
              <w:pStyle w:val="Caption"/>
              <w:keepNext/>
              <w:widowControl w:val="0"/>
              <w:jc w:val="center"/>
              <w:rPr>
                <w:rFonts w:ascii="Calibri" w:hAnsi="Calibri"/>
                <w:sz w:val="22"/>
                <w:szCs w:val="22"/>
              </w:rPr>
            </w:pPr>
            <w:r>
              <w:rPr>
                <w:rFonts w:ascii="Calibri" w:hAnsi="Calibri"/>
                <w:sz w:val="22"/>
                <w:szCs w:val="22"/>
              </w:rPr>
              <w:t>Actual</w:t>
            </w:r>
          </w:p>
        </w:tc>
      </w:tr>
      <w:tr w:rsidR="007C44E4" w14:paraId="3970DCC9" w14:textId="77777777">
        <w:trPr>
          <w:cantSplit/>
        </w:trPr>
        <w:tc>
          <w:tcPr>
            <w:tcW w:w="4293" w:type="dxa"/>
            <w:vAlign w:val="bottom"/>
          </w:tcPr>
          <w:p w14:paraId="0F9D7A76" w14:textId="77777777" w:rsidR="007C44E4" w:rsidRDefault="002D1AB6">
            <w:pPr>
              <w:spacing w:beforeAutospacing="1" w:afterAutospacing="1"/>
            </w:pPr>
            <w:r>
              <w:rPr>
                <w:color w:val="000000"/>
              </w:rPr>
              <w:t xml:space="preserve">Number of Homeless households to be </w:t>
            </w:r>
            <w:proofErr w:type="gramStart"/>
            <w:r>
              <w:rPr>
                <w:color w:val="000000"/>
              </w:rPr>
              <w:t>provided</w:t>
            </w:r>
            <w:proofErr w:type="gramEnd"/>
            <w:r>
              <w:rPr>
                <w:color w:val="000000"/>
              </w:rPr>
              <w:t xml:space="preserve"> affordable housing units</w:t>
            </w:r>
          </w:p>
        </w:tc>
        <w:tc>
          <w:tcPr>
            <w:tcW w:w="2648" w:type="dxa"/>
            <w:vAlign w:val="bottom"/>
          </w:tcPr>
          <w:p w14:paraId="276FBAA4" w14:textId="77777777" w:rsidR="007C44E4" w:rsidRDefault="002D1AB6">
            <w:pPr>
              <w:spacing w:beforeAutospacing="1" w:afterAutospacing="1"/>
              <w:jc w:val="right"/>
            </w:pPr>
            <w:r>
              <w:rPr>
                <w:color w:val="000000"/>
              </w:rPr>
              <w:t>55</w:t>
            </w:r>
          </w:p>
        </w:tc>
        <w:tc>
          <w:tcPr>
            <w:tcW w:w="2649" w:type="dxa"/>
            <w:vAlign w:val="bottom"/>
          </w:tcPr>
          <w:p w14:paraId="0457DAC8" w14:textId="77777777" w:rsidR="007C44E4" w:rsidRDefault="002D1AB6">
            <w:pPr>
              <w:spacing w:beforeAutospacing="1" w:afterAutospacing="1"/>
              <w:jc w:val="right"/>
            </w:pPr>
            <w:r>
              <w:rPr>
                <w:color w:val="000000"/>
              </w:rPr>
              <w:t>22</w:t>
            </w:r>
          </w:p>
        </w:tc>
      </w:tr>
      <w:tr w:rsidR="007C44E4" w14:paraId="7CCA31CF" w14:textId="77777777">
        <w:trPr>
          <w:cantSplit/>
        </w:trPr>
        <w:tc>
          <w:tcPr>
            <w:tcW w:w="4293" w:type="dxa"/>
            <w:vAlign w:val="bottom"/>
          </w:tcPr>
          <w:p w14:paraId="39D2D25A" w14:textId="77777777" w:rsidR="007C44E4" w:rsidRDefault="002D1AB6">
            <w:pPr>
              <w:spacing w:beforeAutospacing="1" w:afterAutospacing="1"/>
            </w:pPr>
            <w:r>
              <w:rPr>
                <w:color w:val="000000"/>
              </w:rPr>
              <w:t xml:space="preserve">Number of Non-Homeless households to be </w:t>
            </w:r>
            <w:proofErr w:type="gramStart"/>
            <w:r>
              <w:rPr>
                <w:color w:val="000000"/>
              </w:rPr>
              <w:t>provided</w:t>
            </w:r>
            <w:proofErr w:type="gramEnd"/>
            <w:r>
              <w:rPr>
                <w:color w:val="000000"/>
              </w:rPr>
              <w:t xml:space="preserve"> affordable housing units</w:t>
            </w:r>
          </w:p>
        </w:tc>
        <w:tc>
          <w:tcPr>
            <w:tcW w:w="2648" w:type="dxa"/>
            <w:vAlign w:val="bottom"/>
          </w:tcPr>
          <w:p w14:paraId="67DC9D89" w14:textId="77777777" w:rsidR="007C44E4" w:rsidRDefault="002D1AB6">
            <w:pPr>
              <w:spacing w:beforeAutospacing="1" w:afterAutospacing="1"/>
              <w:jc w:val="right"/>
            </w:pPr>
            <w:r>
              <w:rPr>
                <w:color w:val="000000"/>
              </w:rPr>
              <w:t>100</w:t>
            </w:r>
          </w:p>
        </w:tc>
        <w:tc>
          <w:tcPr>
            <w:tcW w:w="2649" w:type="dxa"/>
            <w:vAlign w:val="bottom"/>
          </w:tcPr>
          <w:p w14:paraId="15947E9E" w14:textId="77777777" w:rsidR="007C44E4" w:rsidRDefault="002D1AB6">
            <w:pPr>
              <w:spacing w:beforeAutospacing="1" w:afterAutospacing="1"/>
              <w:jc w:val="right"/>
            </w:pPr>
            <w:r>
              <w:rPr>
                <w:color w:val="000000"/>
              </w:rPr>
              <w:t>10</w:t>
            </w:r>
          </w:p>
        </w:tc>
      </w:tr>
      <w:tr w:rsidR="007C44E4" w14:paraId="6ABFDF51" w14:textId="77777777">
        <w:trPr>
          <w:cantSplit/>
        </w:trPr>
        <w:tc>
          <w:tcPr>
            <w:tcW w:w="4293" w:type="dxa"/>
            <w:vAlign w:val="bottom"/>
          </w:tcPr>
          <w:p w14:paraId="73E5DE2A" w14:textId="77777777" w:rsidR="007C44E4" w:rsidRDefault="002D1AB6">
            <w:pPr>
              <w:spacing w:beforeAutospacing="1" w:afterAutospacing="1"/>
            </w:pPr>
            <w:r>
              <w:rPr>
                <w:color w:val="000000"/>
              </w:rPr>
              <w:t xml:space="preserve">Number of Special-Needs households to be </w:t>
            </w:r>
            <w:proofErr w:type="gramStart"/>
            <w:r>
              <w:rPr>
                <w:color w:val="000000"/>
              </w:rPr>
              <w:t>provided</w:t>
            </w:r>
            <w:proofErr w:type="gramEnd"/>
            <w:r>
              <w:rPr>
                <w:color w:val="000000"/>
              </w:rPr>
              <w:t xml:space="preserve"> affordable housing units</w:t>
            </w:r>
          </w:p>
        </w:tc>
        <w:tc>
          <w:tcPr>
            <w:tcW w:w="2648" w:type="dxa"/>
            <w:vAlign w:val="bottom"/>
          </w:tcPr>
          <w:p w14:paraId="5488D6C9" w14:textId="77777777" w:rsidR="007C44E4" w:rsidRDefault="002D1AB6">
            <w:pPr>
              <w:spacing w:beforeAutospacing="1" w:afterAutospacing="1"/>
              <w:jc w:val="right"/>
            </w:pPr>
            <w:r>
              <w:rPr>
                <w:color w:val="000000"/>
              </w:rPr>
              <w:t>50</w:t>
            </w:r>
          </w:p>
        </w:tc>
        <w:tc>
          <w:tcPr>
            <w:tcW w:w="2649" w:type="dxa"/>
            <w:vAlign w:val="bottom"/>
          </w:tcPr>
          <w:p w14:paraId="20A4BBA8" w14:textId="77777777" w:rsidR="007C44E4" w:rsidRDefault="002D1AB6">
            <w:pPr>
              <w:spacing w:beforeAutospacing="1" w:afterAutospacing="1"/>
              <w:jc w:val="right"/>
            </w:pPr>
            <w:r>
              <w:rPr>
                <w:color w:val="000000"/>
              </w:rPr>
              <w:t>256</w:t>
            </w:r>
          </w:p>
        </w:tc>
      </w:tr>
      <w:tr w:rsidR="007C44E4" w14:paraId="4B3B88B1" w14:textId="77777777">
        <w:trPr>
          <w:cantSplit/>
        </w:trPr>
        <w:tc>
          <w:tcPr>
            <w:tcW w:w="4293" w:type="dxa"/>
          </w:tcPr>
          <w:p w14:paraId="5DE7049C" w14:textId="77777777" w:rsidR="007C44E4" w:rsidRDefault="002D1AB6">
            <w:pPr>
              <w:spacing w:beforeAutospacing="1" w:afterAutospacing="1"/>
            </w:pPr>
            <w:r>
              <w:rPr>
                <w:b/>
                <w:color w:val="000000"/>
              </w:rPr>
              <w:t>Total</w:t>
            </w:r>
          </w:p>
        </w:tc>
        <w:tc>
          <w:tcPr>
            <w:tcW w:w="2648" w:type="dxa"/>
            <w:vAlign w:val="bottom"/>
          </w:tcPr>
          <w:p w14:paraId="02A8BAE1" w14:textId="77777777" w:rsidR="007C44E4" w:rsidRDefault="002D1AB6">
            <w:pPr>
              <w:spacing w:beforeAutospacing="1" w:afterAutospacing="1"/>
              <w:jc w:val="right"/>
            </w:pPr>
            <w:r>
              <w:rPr>
                <w:b/>
                <w:color w:val="000000"/>
              </w:rPr>
              <w:t>205</w:t>
            </w:r>
          </w:p>
        </w:tc>
        <w:tc>
          <w:tcPr>
            <w:tcW w:w="2649" w:type="dxa"/>
            <w:vAlign w:val="bottom"/>
          </w:tcPr>
          <w:p w14:paraId="1E15F3ED" w14:textId="77777777" w:rsidR="007C44E4" w:rsidRDefault="002D1AB6">
            <w:pPr>
              <w:spacing w:beforeAutospacing="1" w:afterAutospacing="1"/>
              <w:jc w:val="right"/>
            </w:pPr>
            <w:r>
              <w:rPr>
                <w:b/>
                <w:color w:val="000000"/>
              </w:rPr>
              <w:t>288</w:t>
            </w:r>
          </w:p>
        </w:tc>
      </w:tr>
    </w:tbl>
    <w:p w14:paraId="45F7C49E"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14:paraId="4D3EC4D4" w14:textId="77777777" w:rsidR="007C44E4" w:rsidRDefault="007C44E4"/>
    <w:p w14:paraId="7C11D446" w14:textId="77777777" w:rsidR="007C44E4" w:rsidRDefault="007C44E4"/>
    <w:p w14:paraId="53098AC6" w14:textId="77777777" w:rsidR="007C44E4" w:rsidRDefault="007C44E4">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7C44E4" w14:paraId="1F724541" w14:textId="77777777">
        <w:trPr>
          <w:cantSplit/>
          <w:tblHeader/>
        </w:trPr>
        <w:tc>
          <w:tcPr>
            <w:tcW w:w="4293" w:type="dxa"/>
          </w:tcPr>
          <w:p w14:paraId="301DA5D2" w14:textId="77777777" w:rsidR="007C44E4" w:rsidRDefault="007C44E4">
            <w:pPr>
              <w:pStyle w:val="Caption"/>
              <w:keepNext/>
              <w:widowControl w:val="0"/>
              <w:jc w:val="center"/>
              <w:rPr>
                <w:rFonts w:ascii="Calibri" w:hAnsi="Calibri"/>
                <w:sz w:val="22"/>
                <w:szCs w:val="22"/>
              </w:rPr>
            </w:pPr>
          </w:p>
        </w:tc>
        <w:tc>
          <w:tcPr>
            <w:tcW w:w="2648" w:type="dxa"/>
          </w:tcPr>
          <w:p w14:paraId="7C6F4599" w14:textId="77777777" w:rsidR="007C44E4" w:rsidRDefault="002D1AB6">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53CDF664" w14:textId="77777777" w:rsidR="007C44E4" w:rsidRDefault="002D1AB6">
            <w:pPr>
              <w:pStyle w:val="Caption"/>
              <w:keepNext/>
              <w:widowControl w:val="0"/>
              <w:jc w:val="center"/>
              <w:rPr>
                <w:rFonts w:ascii="Calibri" w:hAnsi="Calibri"/>
                <w:sz w:val="22"/>
                <w:szCs w:val="22"/>
              </w:rPr>
            </w:pPr>
            <w:r>
              <w:rPr>
                <w:rFonts w:ascii="Calibri" w:hAnsi="Calibri"/>
                <w:sz w:val="22"/>
                <w:szCs w:val="22"/>
              </w:rPr>
              <w:t>Actual</w:t>
            </w:r>
          </w:p>
        </w:tc>
      </w:tr>
      <w:tr w:rsidR="007C44E4" w14:paraId="49B0E2CE" w14:textId="77777777">
        <w:trPr>
          <w:cantSplit/>
        </w:trPr>
        <w:tc>
          <w:tcPr>
            <w:tcW w:w="4293" w:type="dxa"/>
            <w:vAlign w:val="bottom"/>
          </w:tcPr>
          <w:p w14:paraId="7DD789CE" w14:textId="77777777" w:rsidR="007C44E4" w:rsidRDefault="002D1AB6">
            <w:pPr>
              <w:spacing w:beforeAutospacing="1" w:afterAutospacing="1"/>
            </w:pPr>
            <w:r>
              <w:rPr>
                <w:color w:val="000000"/>
              </w:rPr>
              <w:t>Number of households supported through Rental Assistance</w:t>
            </w:r>
          </w:p>
        </w:tc>
        <w:tc>
          <w:tcPr>
            <w:tcW w:w="2648" w:type="dxa"/>
            <w:vAlign w:val="bottom"/>
          </w:tcPr>
          <w:p w14:paraId="50CE90B5" w14:textId="77777777" w:rsidR="007C44E4" w:rsidRDefault="002D1AB6">
            <w:pPr>
              <w:spacing w:beforeAutospacing="1" w:afterAutospacing="1"/>
              <w:jc w:val="right"/>
            </w:pPr>
            <w:r>
              <w:rPr>
                <w:color w:val="000000"/>
              </w:rPr>
              <w:t>150</w:t>
            </w:r>
          </w:p>
        </w:tc>
        <w:tc>
          <w:tcPr>
            <w:tcW w:w="2649" w:type="dxa"/>
            <w:vAlign w:val="bottom"/>
          </w:tcPr>
          <w:p w14:paraId="1F9246BF" w14:textId="77777777" w:rsidR="007C44E4" w:rsidRDefault="002D1AB6">
            <w:pPr>
              <w:spacing w:beforeAutospacing="1" w:afterAutospacing="1"/>
              <w:jc w:val="right"/>
            </w:pPr>
            <w:r>
              <w:rPr>
                <w:color w:val="000000"/>
              </w:rPr>
              <w:t>189</w:t>
            </w:r>
          </w:p>
        </w:tc>
      </w:tr>
      <w:tr w:rsidR="007C44E4" w14:paraId="63F7C847" w14:textId="77777777">
        <w:trPr>
          <w:cantSplit/>
        </w:trPr>
        <w:tc>
          <w:tcPr>
            <w:tcW w:w="4293" w:type="dxa"/>
            <w:vAlign w:val="bottom"/>
          </w:tcPr>
          <w:p w14:paraId="21F9D560" w14:textId="77777777" w:rsidR="007C44E4" w:rsidRDefault="002D1AB6">
            <w:pPr>
              <w:spacing w:beforeAutospacing="1" w:afterAutospacing="1"/>
            </w:pPr>
            <w:r>
              <w:rPr>
                <w:color w:val="000000"/>
              </w:rPr>
              <w:t>Number of households supported through The Production of New Units</w:t>
            </w:r>
          </w:p>
        </w:tc>
        <w:tc>
          <w:tcPr>
            <w:tcW w:w="2648" w:type="dxa"/>
            <w:vAlign w:val="bottom"/>
          </w:tcPr>
          <w:p w14:paraId="087B83DE" w14:textId="77777777" w:rsidR="007C44E4" w:rsidRDefault="002D1AB6">
            <w:pPr>
              <w:spacing w:beforeAutospacing="1" w:afterAutospacing="1"/>
              <w:jc w:val="right"/>
            </w:pPr>
            <w:r>
              <w:rPr>
                <w:color w:val="000000"/>
              </w:rPr>
              <w:t>10</w:t>
            </w:r>
          </w:p>
        </w:tc>
        <w:tc>
          <w:tcPr>
            <w:tcW w:w="2649" w:type="dxa"/>
            <w:vAlign w:val="bottom"/>
          </w:tcPr>
          <w:p w14:paraId="057E93C6" w14:textId="77777777" w:rsidR="007C44E4" w:rsidRDefault="002D1AB6">
            <w:pPr>
              <w:spacing w:beforeAutospacing="1" w:afterAutospacing="1"/>
              <w:jc w:val="right"/>
            </w:pPr>
            <w:r>
              <w:rPr>
                <w:color w:val="000000"/>
              </w:rPr>
              <w:t>10</w:t>
            </w:r>
          </w:p>
        </w:tc>
      </w:tr>
      <w:tr w:rsidR="007C44E4" w14:paraId="552629D4" w14:textId="77777777">
        <w:trPr>
          <w:cantSplit/>
        </w:trPr>
        <w:tc>
          <w:tcPr>
            <w:tcW w:w="4293" w:type="dxa"/>
            <w:vAlign w:val="bottom"/>
          </w:tcPr>
          <w:p w14:paraId="33CB3239" w14:textId="77777777" w:rsidR="007C44E4" w:rsidRDefault="002D1AB6">
            <w:pPr>
              <w:spacing w:beforeAutospacing="1" w:afterAutospacing="1"/>
            </w:pPr>
            <w:r>
              <w:rPr>
                <w:color w:val="000000"/>
              </w:rPr>
              <w:t>Number of households supported through Rehab of Existing Units</w:t>
            </w:r>
          </w:p>
        </w:tc>
        <w:tc>
          <w:tcPr>
            <w:tcW w:w="2648" w:type="dxa"/>
            <w:vAlign w:val="bottom"/>
          </w:tcPr>
          <w:p w14:paraId="155273CD" w14:textId="77777777" w:rsidR="007C44E4" w:rsidRDefault="002D1AB6">
            <w:pPr>
              <w:spacing w:beforeAutospacing="1" w:afterAutospacing="1"/>
              <w:jc w:val="right"/>
            </w:pPr>
            <w:r>
              <w:rPr>
                <w:color w:val="000000"/>
              </w:rPr>
              <w:t>40</w:t>
            </w:r>
          </w:p>
        </w:tc>
        <w:tc>
          <w:tcPr>
            <w:tcW w:w="2649" w:type="dxa"/>
            <w:vAlign w:val="bottom"/>
          </w:tcPr>
          <w:p w14:paraId="173130B4" w14:textId="77777777" w:rsidR="007C44E4" w:rsidRDefault="002D1AB6">
            <w:pPr>
              <w:spacing w:beforeAutospacing="1" w:afterAutospacing="1"/>
              <w:jc w:val="right"/>
            </w:pPr>
            <w:r>
              <w:rPr>
                <w:color w:val="000000"/>
              </w:rPr>
              <w:t>31</w:t>
            </w:r>
          </w:p>
        </w:tc>
      </w:tr>
      <w:tr w:rsidR="007C44E4" w14:paraId="4F80BCC7" w14:textId="77777777">
        <w:trPr>
          <w:cantSplit/>
        </w:trPr>
        <w:tc>
          <w:tcPr>
            <w:tcW w:w="4293" w:type="dxa"/>
            <w:vAlign w:val="bottom"/>
          </w:tcPr>
          <w:p w14:paraId="341F8BF3" w14:textId="77777777" w:rsidR="007C44E4" w:rsidRDefault="002D1AB6">
            <w:pPr>
              <w:spacing w:beforeAutospacing="1" w:afterAutospacing="1"/>
            </w:pPr>
            <w:r>
              <w:rPr>
                <w:color w:val="000000"/>
              </w:rPr>
              <w:t>Number of households supported through Acquisition of Existing Units</w:t>
            </w:r>
          </w:p>
        </w:tc>
        <w:tc>
          <w:tcPr>
            <w:tcW w:w="2648" w:type="dxa"/>
            <w:vAlign w:val="bottom"/>
          </w:tcPr>
          <w:p w14:paraId="3948AC44" w14:textId="77777777" w:rsidR="007C44E4" w:rsidRDefault="002D1AB6">
            <w:pPr>
              <w:spacing w:beforeAutospacing="1" w:afterAutospacing="1"/>
              <w:jc w:val="right"/>
            </w:pPr>
            <w:r>
              <w:rPr>
                <w:color w:val="000000"/>
              </w:rPr>
              <w:t>5</w:t>
            </w:r>
          </w:p>
        </w:tc>
        <w:tc>
          <w:tcPr>
            <w:tcW w:w="2649" w:type="dxa"/>
            <w:vAlign w:val="bottom"/>
          </w:tcPr>
          <w:p w14:paraId="34056F04" w14:textId="77777777" w:rsidR="007C44E4" w:rsidRDefault="002D1AB6">
            <w:pPr>
              <w:spacing w:beforeAutospacing="1" w:afterAutospacing="1"/>
              <w:jc w:val="right"/>
            </w:pPr>
            <w:r>
              <w:rPr>
                <w:color w:val="000000"/>
              </w:rPr>
              <w:t>22</w:t>
            </w:r>
          </w:p>
        </w:tc>
      </w:tr>
      <w:tr w:rsidR="007C44E4" w14:paraId="05538712" w14:textId="77777777">
        <w:trPr>
          <w:cantSplit/>
        </w:trPr>
        <w:tc>
          <w:tcPr>
            <w:tcW w:w="4293" w:type="dxa"/>
          </w:tcPr>
          <w:p w14:paraId="18D6ED58" w14:textId="77777777" w:rsidR="007C44E4" w:rsidRDefault="002D1AB6">
            <w:pPr>
              <w:spacing w:beforeAutospacing="1" w:afterAutospacing="1"/>
            </w:pPr>
            <w:r>
              <w:rPr>
                <w:b/>
                <w:color w:val="000000"/>
              </w:rPr>
              <w:t>Total</w:t>
            </w:r>
          </w:p>
        </w:tc>
        <w:tc>
          <w:tcPr>
            <w:tcW w:w="2648" w:type="dxa"/>
            <w:vAlign w:val="bottom"/>
          </w:tcPr>
          <w:p w14:paraId="085C14A6" w14:textId="77777777" w:rsidR="007C44E4" w:rsidRDefault="002D1AB6">
            <w:pPr>
              <w:spacing w:beforeAutospacing="1" w:afterAutospacing="1"/>
              <w:jc w:val="right"/>
            </w:pPr>
            <w:r>
              <w:rPr>
                <w:b/>
                <w:color w:val="000000"/>
              </w:rPr>
              <w:t>205</w:t>
            </w:r>
          </w:p>
        </w:tc>
        <w:tc>
          <w:tcPr>
            <w:tcW w:w="2649" w:type="dxa"/>
            <w:vAlign w:val="bottom"/>
          </w:tcPr>
          <w:p w14:paraId="4F90E950" w14:textId="77777777" w:rsidR="007C44E4" w:rsidRDefault="002D1AB6">
            <w:pPr>
              <w:spacing w:beforeAutospacing="1" w:afterAutospacing="1"/>
              <w:jc w:val="right"/>
            </w:pPr>
            <w:r>
              <w:rPr>
                <w:b/>
                <w:color w:val="000000"/>
              </w:rPr>
              <w:t>252</w:t>
            </w:r>
          </w:p>
        </w:tc>
      </w:tr>
    </w:tbl>
    <w:p w14:paraId="70716B51"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14:paraId="4A2F01F4" w14:textId="77777777" w:rsidR="007C44E4" w:rsidRDefault="007C44E4">
      <w:pPr>
        <w:rPr>
          <w:rFonts w:cs="Arial"/>
        </w:rPr>
      </w:pPr>
    </w:p>
    <w:p w14:paraId="086ACD7A" w14:textId="77777777" w:rsidR="007C44E4" w:rsidRDefault="007C44E4">
      <w:pPr>
        <w:rPr>
          <w:rFonts w:cs="Arial"/>
        </w:rPr>
      </w:pPr>
    </w:p>
    <w:p w14:paraId="04598103" w14:textId="77777777" w:rsidR="007C44E4" w:rsidRDefault="002D1AB6">
      <w:pPr>
        <w:widowControl w:val="0"/>
        <w:spacing w:line="204" w:lineRule="auto"/>
        <w:rPr>
          <w:b/>
          <w:sz w:val="24"/>
          <w:szCs w:val="24"/>
        </w:rPr>
      </w:pPr>
      <w:r>
        <w:rPr>
          <w:b/>
          <w:sz w:val="24"/>
          <w:szCs w:val="24"/>
        </w:rPr>
        <w:t>Discuss the difference between goals and outcomes and problems encountered in meeting these goals.</w:t>
      </w:r>
    </w:p>
    <w:p w14:paraId="78B712B3" w14:textId="77777777" w:rsidR="007C44E4" w:rsidRDefault="002D1AB6">
      <w:pPr>
        <w:spacing w:beforeAutospacing="1" w:afterAutospacing="1"/>
        <w:rPr>
          <w:rFonts w:cs="Arial"/>
        </w:rPr>
      </w:pPr>
      <w:r>
        <w:rPr>
          <w:rFonts w:cs="Arial"/>
        </w:rPr>
        <w:t xml:space="preserve">The City of Charleston saw the completion of both affordable rental housing and for sale </w:t>
      </w:r>
      <w:proofErr w:type="gramStart"/>
      <w:r>
        <w:rPr>
          <w:rFonts w:cs="Arial"/>
        </w:rPr>
        <w:t>housing  construction</w:t>
      </w:r>
      <w:proofErr w:type="gramEnd"/>
      <w:r>
        <w:rPr>
          <w:rFonts w:cs="Arial"/>
        </w:rPr>
        <w:t xml:space="preserve"> during the program year.</w:t>
      </w:r>
    </w:p>
    <w:p w14:paraId="2255493A" w14:textId="77777777" w:rsidR="007C44E4" w:rsidRDefault="002D1AB6">
      <w:pPr>
        <w:spacing w:beforeAutospacing="1" w:afterAutospacing="1"/>
        <w:rPr>
          <w:rFonts w:cs="Arial"/>
        </w:rPr>
      </w:pPr>
      <w:r>
        <w:rPr>
          <w:rFonts w:cs="Arial"/>
        </w:rPr>
        <w:t xml:space="preserve">However, the number of </w:t>
      </w:r>
      <w:proofErr w:type="gramStart"/>
      <w:r>
        <w:rPr>
          <w:rFonts w:cs="Arial"/>
        </w:rPr>
        <w:t>persons</w:t>
      </w:r>
      <w:proofErr w:type="gramEnd"/>
      <w:r>
        <w:rPr>
          <w:rFonts w:cs="Arial"/>
        </w:rPr>
        <w:t xml:space="preserve"> </w:t>
      </w:r>
      <w:proofErr w:type="gramStart"/>
      <w:r>
        <w:rPr>
          <w:rFonts w:cs="Arial"/>
        </w:rPr>
        <w:t>provided</w:t>
      </w:r>
      <w:proofErr w:type="gramEnd"/>
      <w:r>
        <w:rPr>
          <w:rFonts w:cs="Arial"/>
        </w:rPr>
        <w:t xml:space="preserve"> rental assistance decreased because the amount of rental assistance increased per household. The demand for assistance from seniors and younger households is higher than in previous years.</w:t>
      </w:r>
    </w:p>
    <w:p w14:paraId="3CE6F4A3" w14:textId="77777777" w:rsidR="007C44E4" w:rsidRDefault="002D1AB6">
      <w:pPr>
        <w:spacing w:beforeAutospacing="1" w:afterAutospacing="1"/>
        <w:rPr>
          <w:rFonts w:cs="Arial"/>
        </w:rPr>
      </w:pPr>
      <w:r>
        <w:rPr>
          <w:rFonts w:cs="Arial"/>
        </w:rPr>
        <w:lastRenderedPageBreak/>
        <w:t xml:space="preserve">During the beginning of the program year the department experienced a lull in the preservation of </w:t>
      </w:r>
      <w:proofErr w:type="gramStart"/>
      <w:r>
        <w:rPr>
          <w:rFonts w:cs="Arial"/>
        </w:rPr>
        <w:t>owner occupied</w:t>
      </w:r>
      <w:proofErr w:type="gramEnd"/>
      <w:r>
        <w:rPr>
          <w:rFonts w:cs="Arial"/>
        </w:rPr>
        <w:t xml:space="preserve"> homes due to a staffing shortage and the substantial costs to rehabilitate homes in the City of Charleston. Preservation has seen a steady increase since the beginning of 2025 due to staffing, increased community outreach, and marketing through social media.</w:t>
      </w:r>
    </w:p>
    <w:p w14:paraId="0343DE65" w14:textId="77777777" w:rsidR="007C44E4" w:rsidRDefault="002D1AB6">
      <w:pPr>
        <w:spacing w:beforeAutospacing="1" w:afterAutospacing="1"/>
        <w:rPr>
          <w:rFonts w:cs="Arial"/>
        </w:rPr>
      </w:pPr>
      <w:r>
        <w:rPr>
          <w:rFonts w:cs="Arial"/>
        </w:rPr>
        <w:t>Additionally, the opportunity to acquire existing units was not pursued as in prior years. The City of Charleston was concentrating its efforts on preserving the existing homes for homeowners and developing vacant land acquired in previous years. </w:t>
      </w:r>
    </w:p>
    <w:p w14:paraId="5DB77F9D" w14:textId="77777777" w:rsidR="007C44E4" w:rsidRDefault="002D1AB6">
      <w:pPr>
        <w:widowControl w:val="0"/>
        <w:spacing w:line="204" w:lineRule="auto"/>
        <w:rPr>
          <w:b/>
          <w:sz w:val="24"/>
          <w:szCs w:val="24"/>
        </w:rPr>
      </w:pPr>
      <w:r>
        <w:rPr>
          <w:b/>
          <w:sz w:val="24"/>
          <w:szCs w:val="24"/>
        </w:rPr>
        <w:t>Discuss how these outcomes will impact future annual action plans.</w:t>
      </w:r>
    </w:p>
    <w:p w14:paraId="63A78958" w14:textId="77777777" w:rsidR="007C44E4" w:rsidRDefault="002D1AB6">
      <w:pPr>
        <w:spacing w:beforeAutospacing="1" w:afterAutospacing="1"/>
        <w:rPr>
          <w:rFonts w:cs="Arial"/>
        </w:rPr>
      </w:pPr>
      <w:r>
        <w:rPr>
          <w:rFonts w:cs="Arial"/>
        </w:rPr>
        <w:t>The City of Charleston will continue to evaluate its programs annually and adjust goals and strategies as necessary to forecast the appropriate outcome in the Action Plan and CAPER reports. During the program year, the City partnered with Bloomberg Associates to conduct research, perform analyses, and craft a strategic implementation plan to help the city reach various housing goals. The City also engaged Civitas, Inc. to help develop the 2026 – 2029 Consolidated Plan and 2026 Annual Action Plan.</w:t>
      </w:r>
    </w:p>
    <w:p w14:paraId="2D4CE79C" w14:textId="77777777" w:rsidR="007C44E4" w:rsidRDefault="002D1AB6">
      <w:pPr>
        <w:spacing w:beforeAutospacing="1" w:afterAutospacing="1"/>
        <w:rPr>
          <w:rFonts w:cs="Arial"/>
        </w:rPr>
      </w:pPr>
      <w:r>
        <w:rPr>
          <w:rFonts w:cs="Arial"/>
        </w:rPr>
        <w:t xml:space="preserve">City staff </w:t>
      </w:r>
      <w:proofErr w:type="gramStart"/>
      <w:r>
        <w:rPr>
          <w:rFonts w:cs="Arial"/>
        </w:rPr>
        <w:t>is</w:t>
      </w:r>
      <w:proofErr w:type="gramEnd"/>
      <w:r>
        <w:rPr>
          <w:rFonts w:cs="Arial"/>
        </w:rPr>
        <w:t xml:space="preserve"> aggressively pursuing new funding sources in addition to local, state, and federal. The Department of Housing and Community Development is seeking dedicated city funding and non-traditional funding through the establishment of an Impact Fund (Low Country Housing Alliance) and New Market Tax Credits. The City also completed a Housing Impact Analysis to begin utilizing the fifteen (15%) percent ATAX funding for Workforce Housing.</w:t>
      </w:r>
    </w:p>
    <w:p w14:paraId="7A5E2210" w14:textId="77777777" w:rsidR="007C44E4" w:rsidRDefault="002D1AB6">
      <w:pPr>
        <w:spacing w:beforeAutospacing="1" w:afterAutospacing="1"/>
        <w:rPr>
          <w:rFonts w:cs="Arial"/>
        </w:rPr>
      </w:pPr>
      <w:r>
        <w:rPr>
          <w:rFonts w:cs="Arial"/>
        </w:rPr>
        <w:t>The city will also review and implement best practices recommendations from Bloomberg Associates to expand and enhance programs for stabilization, preservation</w:t>
      </w:r>
      <w:proofErr w:type="gramStart"/>
      <w:r>
        <w:rPr>
          <w:rFonts w:cs="Arial"/>
        </w:rPr>
        <w:t>, and creation</w:t>
      </w:r>
      <w:proofErr w:type="gramEnd"/>
      <w:r>
        <w:rPr>
          <w:rFonts w:cs="Arial"/>
        </w:rPr>
        <w:t xml:space="preserve"> and development of affordable housing in the City of Charleston. </w:t>
      </w:r>
    </w:p>
    <w:p w14:paraId="084DAA37" w14:textId="77777777" w:rsidR="007C44E4" w:rsidRDefault="002D1AB6">
      <w:pPr>
        <w:keepNext/>
        <w:widowControl w:val="0"/>
        <w:spacing w:line="204" w:lineRule="auto"/>
        <w:rPr>
          <w:b/>
          <w:sz w:val="24"/>
          <w:szCs w:val="24"/>
        </w:rPr>
      </w:pPr>
      <w:r>
        <w:rPr>
          <w:b/>
          <w:sz w:val="24"/>
          <w:szCs w:val="24"/>
        </w:rPr>
        <w:t xml:space="preserve">Include the number of extremely low-income, low-income, and moderate-income </w:t>
      </w:r>
      <w:proofErr w:type="gramStart"/>
      <w:r>
        <w:rPr>
          <w:b/>
          <w:sz w:val="24"/>
          <w:szCs w:val="24"/>
        </w:rPr>
        <w:t>persons</w:t>
      </w:r>
      <w:proofErr w:type="gramEnd"/>
      <w:r>
        <w:rPr>
          <w:b/>
          <w:sz w:val="24"/>
          <w:szCs w:val="24"/>
        </w:rPr>
        <w:t xml:space="preserve"> served by each activity where information on income by family size is required to determine the eligibility of the activity.</w:t>
      </w:r>
    </w:p>
    <w:p w14:paraId="2687B0C3" w14:textId="77777777" w:rsidR="007C44E4" w:rsidRDefault="007C44E4">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7C44E4" w14:paraId="60D39AEF" w14:textId="77777777">
        <w:trPr>
          <w:cantSplit/>
        </w:trPr>
        <w:tc>
          <w:tcPr>
            <w:tcW w:w="4081" w:type="dxa"/>
          </w:tcPr>
          <w:p w14:paraId="3E94E5D5" w14:textId="77777777" w:rsidR="007C44E4" w:rsidRDefault="002D1AB6">
            <w:pPr>
              <w:keepNext/>
              <w:widowControl w:val="0"/>
              <w:spacing w:after="0" w:line="240" w:lineRule="auto"/>
              <w:jc w:val="center"/>
              <w:rPr>
                <w:b/>
              </w:rPr>
            </w:pPr>
            <w:proofErr w:type="gramStart"/>
            <w:r>
              <w:rPr>
                <w:b/>
              </w:rPr>
              <w:t>Number  of</w:t>
            </w:r>
            <w:proofErr w:type="gramEnd"/>
            <w:r>
              <w:rPr>
                <w:b/>
              </w:rPr>
              <w:t xml:space="preserve"> Households Served</w:t>
            </w:r>
          </w:p>
        </w:tc>
        <w:tc>
          <w:tcPr>
            <w:tcW w:w="1859" w:type="dxa"/>
          </w:tcPr>
          <w:p w14:paraId="7141F0AC" w14:textId="77777777" w:rsidR="007C44E4" w:rsidRDefault="002D1AB6">
            <w:pPr>
              <w:keepNext/>
              <w:widowControl w:val="0"/>
              <w:spacing w:after="0" w:line="240" w:lineRule="auto"/>
              <w:jc w:val="center"/>
              <w:rPr>
                <w:b/>
              </w:rPr>
            </w:pPr>
            <w:r>
              <w:rPr>
                <w:b/>
              </w:rPr>
              <w:t>CDBG Actual</w:t>
            </w:r>
          </w:p>
        </w:tc>
        <w:tc>
          <w:tcPr>
            <w:tcW w:w="1915" w:type="dxa"/>
            <w:gridSpan w:val="2"/>
          </w:tcPr>
          <w:p w14:paraId="09BADD97" w14:textId="77777777" w:rsidR="007C44E4" w:rsidRDefault="002D1AB6">
            <w:pPr>
              <w:keepNext/>
              <w:widowControl w:val="0"/>
              <w:spacing w:after="0" w:line="240" w:lineRule="auto"/>
              <w:jc w:val="center"/>
              <w:rPr>
                <w:b/>
              </w:rPr>
            </w:pPr>
            <w:r>
              <w:rPr>
                <w:b/>
              </w:rPr>
              <w:t>HOME Actual</w:t>
            </w:r>
          </w:p>
        </w:tc>
      </w:tr>
      <w:tr w:rsidR="007C44E4" w14:paraId="4A6A0849" w14:textId="77777777">
        <w:trPr>
          <w:gridAfter w:val="1"/>
          <w:wAfter w:w="25" w:type="dxa"/>
          <w:cantSplit/>
        </w:trPr>
        <w:tc>
          <w:tcPr>
            <w:tcW w:w="4081" w:type="dxa"/>
            <w:vAlign w:val="bottom"/>
          </w:tcPr>
          <w:p w14:paraId="30EB9BB1" w14:textId="77777777" w:rsidR="007C44E4" w:rsidRDefault="002D1AB6">
            <w:pPr>
              <w:spacing w:beforeAutospacing="1" w:afterAutospacing="1"/>
            </w:pPr>
            <w:r>
              <w:rPr>
                <w:color w:val="000000"/>
              </w:rPr>
              <w:t>Extremely Low-income</w:t>
            </w:r>
          </w:p>
        </w:tc>
        <w:tc>
          <w:tcPr>
            <w:tcW w:w="1859" w:type="dxa"/>
            <w:vAlign w:val="bottom"/>
          </w:tcPr>
          <w:p w14:paraId="59C0991C" w14:textId="77777777" w:rsidR="007C44E4" w:rsidRDefault="002D1AB6">
            <w:pPr>
              <w:spacing w:beforeAutospacing="1" w:afterAutospacing="1"/>
              <w:jc w:val="right"/>
            </w:pPr>
            <w:r>
              <w:rPr>
                <w:color w:val="000000"/>
              </w:rPr>
              <w:t>4,761</w:t>
            </w:r>
          </w:p>
        </w:tc>
        <w:tc>
          <w:tcPr>
            <w:tcW w:w="1890" w:type="dxa"/>
            <w:vAlign w:val="bottom"/>
          </w:tcPr>
          <w:p w14:paraId="4CBEAFC5" w14:textId="77777777" w:rsidR="007C44E4" w:rsidRDefault="002D1AB6">
            <w:pPr>
              <w:spacing w:beforeAutospacing="1" w:afterAutospacing="1"/>
              <w:jc w:val="right"/>
            </w:pPr>
            <w:r>
              <w:rPr>
                <w:color w:val="000000"/>
              </w:rPr>
              <w:t>0</w:t>
            </w:r>
          </w:p>
        </w:tc>
      </w:tr>
      <w:tr w:rsidR="007C44E4" w14:paraId="51D0B55A" w14:textId="77777777">
        <w:trPr>
          <w:gridAfter w:val="1"/>
          <w:wAfter w:w="25" w:type="dxa"/>
          <w:cantSplit/>
        </w:trPr>
        <w:tc>
          <w:tcPr>
            <w:tcW w:w="4081" w:type="dxa"/>
            <w:vAlign w:val="bottom"/>
          </w:tcPr>
          <w:p w14:paraId="60CCABB0" w14:textId="77777777" w:rsidR="007C44E4" w:rsidRDefault="002D1AB6">
            <w:pPr>
              <w:spacing w:beforeAutospacing="1" w:afterAutospacing="1"/>
            </w:pPr>
            <w:r>
              <w:rPr>
                <w:color w:val="000000"/>
              </w:rPr>
              <w:t>Low-income</w:t>
            </w:r>
          </w:p>
        </w:tc>
        <w:tc>
          <w:tcPr>
            <w:tcW w:w="1859" w:type="dxa"/>
            <w:vAlign w:val="bottom"/>
          </w:tcPr>
          <w:p w14:paraId="26E3709B" w14:textId="77777777" w:rsidR="007C44E4" w:rsidRDefault="002D1AB6">
            <w:pPr>
              <w:spacing w:beforeAutospacing="1" w:afterAutospacing="1"/>
              <w:jc w:val="right"/>
            </w:pPr>
            <w:r>
              <w:rPr>
                <w:color w:val="000000"/>
              </w:rPr>
              <w:t>26,118</w:t>
            </w:r>
          </w:p>
        </w:tc>
        <w:tc>
          <w:tcPr>
            <w:tcW w:w="1890" w:type="dxa"/>
            <w:vAlign w:val="bottom"/>
          </w:tcPr>
          <w:p w14:paraId="7E63B2D6" w14:textId="77777777" w:rsidR="007C44E4" w:rsidRDefault="002D1AB6">
            <w:pPr>
              <w:spacing w:beforeAutospacing="1" w:afterAutospacing="1"/>
              <w:jc w:val="right"/>
            </w:pPr>
            <w:r>
              <w:rPr>
                <w:color w:val="000000"/>
              </w:rPr>
              <w:t>4</w:t>
            </w:r>
          </w:p>
        </w:tc>
      </w:tr>
      <w:tr w:rsidR="007C44E4" w14:paraId="4A9E6500" w14:textId="77777777">
        <w:trPr>
          <w:gridAfter w:val="1"/>
          <w:wAfter w:w="25" w:type="dxa"/>
          <w:cantSplit/>
        </w:trPr>
        <w:tc>
          <w:tcPr>
            <w:tcW w:w="4081" w:type="dxa"/>
            <w:vAlign w:val="bottom"/>
          </w:tcPr>
          <w:p w14:paraId="4ECA100A" w14:textId="77777777" w:rsidR="007C44E4" w:rsidRDefault="002D1AB6">
            <w:pPr>
              <w:spacing w:beforeAutospacing="1" w:afterAutospacing="1"/>
            </w:pPr>
            <w:r>
              <w:rPr>
                <w:color w:val="000000"/>
              </w:rPr>
              <w:t>Moderate-income</w:t>
            </w:r>
          </w:p>
        </w:tc>
        <w:tc>
          <w:tcPr>
            <w:tcW w:w="1859" w:type="dxa"/>
            <w:vAlign w:val="bottom"/>
          </w:tcPr>
          <w:p w14:paraId="38D64160" w14:textId="77777777" w:rsidR="007C44E4" w:rsidRDefault="002D1AB6">
            <w:pPr>
              <w:spacing w:beforeAutospacing="1" w:afterAutospacing="1"/>
              <w:jc w:val="right"/>
            </w:pPr>
            <w:r>
              <w:rPr>
                <w:color w:val="000000"/>
              </w:rPr>
              <w:t>308,590</w:t>
            </w:r>
          </w:p>
        </w:tc>
        <w:tc>
          <w:tcPr>
            <w:tcW w:w="1890" w:type="dxa"/>
            <w:vAlign w:val="bottom"/>
          </w:tcPr>
          <w:p w14:paraId="0E96CF61" w14:textId="77777777" w:rsidR="007C44E4" w:rsidRDefault="002D1AB6">
            <w:pPr>
              <w:spacing w:beforeAutospacing="1" w:afterAutospacing="1"/>
              <w:jc w:val="right"/>
            </w:pPr>
            <w:r>
              <w:rPr>
                <w:color w:val="000000"/>
              </w:rPr>
              <w:t>0</w:t>
            </w:r>
          </w:p>
        </w:tc>
      </w:tr>
      <w:tr w:rsidR="007C44E4" w14:paraId="1127D656" w14:textId="77777777">
        <w:trPr>
          <w:gridAfter w:val="1"/>
          <w:wAfter w:w="25" w:type="dxa"/>
          <w:cantSplit/>
        </w:trPr>
        <w:tc>
          <w:tcPr>
            <w:tcW w:w="4081" w:type="dxa"/>
            <w:vAlign w:val="bottom"/>
          </w:tcPr>
          <w:p w14:paraId="399583A6" w14:textId="77777777" w:rsidR="007C44E4" w:rsidRDefault="002D1AB6">
            <w:pPr>
              <w:spacing w:beforeAutospacing="1" w:afterAutospacing="1"/>
            </w:pPr>
            <w:r>
              <w:rPr>
                <w:b/>
                <w:color w:val="000000"/>
              </w:rPr>
              <w:t>Total</w:t>
            </w:r>
          </w:p>
        </w:tc>
        <w:tc>
          <w:tcPr>
            <w:tcW w:w="1859" w:type="dxa"/>
            <w:vAlign w:val="bottom"/>
          </w:tcPr>
          <w:p w14:paraId="37E83832" w14:textId="77777777" w:rsidR="007C44E4" w:rsidRDefault="002D1AB6">
            <w:pPr>
              <w:spacing w:beforeAutospacing="1" w:afterAutospacing="1"/>
              <w:jc w:val="right"/>
            </w:pPr>
            <w:r>
              <w:rPr>
                <w:b/>
                <w:color w:val="000000"/>
              </w:rPr>
              <w:t>339,469</w:t>
            </w:r>
          </w:p>
        </w:tc>
        <w:tc>
          <w:tcPr>
            <w:tcW w:w="1890" w:type="dxa"/>
            <w:vAlign w:val="bottom"/>
          </w:tcPr>
          <w:p w14:paraId="62C0952D" w14:textId="77777777" w:rsidR="007C44E4" w:rsidRDefault="002D1AB6">
            <w:pPr>
              <w:spacing w:beforeAutospacing="1" w:afterAutospacing="1"/>
              <w:jc w:val="right"/>
            </w:pPr>
            <w:r>
              <w:rPr>
                <w:b/>
                <w:color w:val="000000"/>
              </w:rPr>
              <w:t>4</w:t>
            </w:r>
          </w:p>
        </w:tc>
      </w:tr>
    </w:tbl>
    <w:p w14:paraId="405665CD"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14:paraId="4D8C4B07" w14:textId="77777777" w:rsidR="007C44E4" w:rsidRDefault="007C44E4">
      <w:pPr>
        <w:widowControl w:val="0"/>
        <w:spacing w:line="204" w:lineRule="auto"/>
        <w:rPr>
          <w:b/>
          <w:sz w:val="24"/>
          <w:szCs w:val="24"/>
        </w:rPr>
      </w:pPr>
    </w:p>
    <w:p w14:paraId="1A27386B" w14:textId="77777777" w:rsidR="007C44E4" w:rsidRDefault="007C44E4">
      <w:pPr>
        <w:widowControl w:val="0"/>
        <w:spacing w:line="204" w:lineRule="auto"/>
        <w:rPr>
          <w:b/>
          <w:sz w:val="24"/>
          <w:szCs w:val="24"/>
        </w:rPr>
      </w:pPr>
    </w:p>
    <w:p w14:paraId="6DAC116C" w14:textId="77777777" w:rsidR="007C44E4" w:rsidRDefault="002D1AB6">
      <w:pPr>
        <w:widowControl w:val="0"/>
        <w:spacing w:line="204" w:lineRule="auto"/>
        <w:rPr>
          <w:b/>
          <w:sz w:val="24"/>
          <w:szCs w:val="24"/>
        </w:rPr>
      </w:pPr>
      <w:r>
        <w:rPr>
          <w:b/>
          <w:sz w:val="24"/>
          <w:szCs w:val="24"/>
        </w:rPr>
        <w:t>Narrative Information</w:t>
      </w:r>
    </w:p>
    <w:p w14:paraId="7D25510B" w14:textId="77777777" w:rsidR="007C44E4" w:rsidRDefault="002D1AB6">
      <w:pPr>
        <w:spacing w:beforeAutospacing="1" w:afterAutospacing="1"/>
        <w:rPr>
          <w:rFonts w:cs="Arial"/>
        </w:rPr>
      </w:pPr>
      <w:r>
        <w:rPr>
          <w:rFonts w:cs="Arial"/>
        </w:rPr>
        <w:lastRenderedPageBreak/>
        <w:t xml:space="preserve">In the chart above, </w:t>
      </w:r>
      <w:proofErr w:type="gramStart"/>
      <w:r>
        <w:rPr>
          <w:rFonts w:cs="Arial"/>
        </w:rPr>
        <w:t>references</w:t>
      </w:r>
      <w:proofErr w:type="gramEnd"/>
      <w:r>
        <w:rPr>
          <w:rFonts w:cs="Arial"/>
        </w:rPr>
        <w:t xml:space="preserve"> the PR-23 report for the number of low-income individuals served for program year 2024-2025. This reflects an increase of eleven (11%) percent from the 2023-2024 program year.</w:t>
      </w:r>
    </w:p>
    <w:p w14:paraId="1BA31A18" w14:textId="77777777" w:rsidR="007C44E4" w:rsidRDefault="007C44E4">
      <w:pPr>
        <w:rPr>
          <w:rFonts w:cs="Arial"/>
        </w:rPr>
      </w:pPr>
    </w:p>
    <w:p w14:paraId="5B2CD160" w14:textId="77777777" w:rsidR="007C44E4" w:rsidRDefault="007C44E4">
      <w:pPr>
        <w:pStyle w:val="Heading2"/>
        <w:pageBreakBefore/>
        <w:rPr>
          <w:rFonts w:ascii="Calibri" w:hAnsi="Calibri"/>
          <w:i w:val="0"/>
        </w:rPr>
        <w:sectPr w:rsidR="007C44E4">
          <w:pgSz w:w="12240" w:h="15840" w:code="1"/>
          <w:pgMar w:top="1440" w:right="1440" w:bottom="1440" w:left="1440" w:header="720" w:footer="720" w:gutter="0"/>
          <w:cols w:space="720"/>
          <w:docGrid w:linePitch="360"/>
        </w:sectPr>
      </w:pPr>
    </w:p>
    <w:bookmarkEnd w:id="1"/>
    <w:p w14:paraId="616934BA" w14:textId="77777777" w:rsidR="007C44E4" w:rsidRDefault="002D1AB6">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14:paraId="1C18B025" w14:textId="77777777" w:rsidR="007C44E4" w:rsidRDefault="002D1AB6">
      <w:pPr>
        <w:keepNext/>
        <w:widowControl w:val="0"/>
        <w:rPr>
          <w:b/>
          <w:sz w:val="24"/>
          <w:szCs w:val="24"/>
        </w:rPr>
      </w:pPr>
      <w:r>
        <w:rPr>
          <w:b/>
          <w:sz w:val="24"/>
          <w:szCs w:val="24"/>
        </w:rPr>
        <w:t>Evaluate the jurisdiction’s progress in meeting its specific objectives for reducing and ending homelessness through:</w:t>
      </w:r>
    </w:p>
    <w:p w14:paraId="7A2A367B" w14:textId="77777777" w:rsidR="007C44E4" w:rsidRDefault="002D1AB6">
      <w:pPr>
        <w:widowControl w:val="0"/>
        <w:rPr>
          <w:b/>
          <w:sz w:val="24"/>
          <w:szCs w:val="24"/>
        </w:rPr>
      </w:pPr>
      <w:r>
        <w:rPr>
          <w:b/>
          <w:sz w:val="24"/>
          <w:szCs w:val="24"/>
        </w:rPr>
        <w:t xml:space="preserve">Reaching out to homeless </w:t>
      </w:r>
      <w:proofErr w:type="gramStart"/>
      <w:r>
        <w:rPr>
          <w:b/>
          <w:sz w:val="24"/>
          <w:szCs w:val="24"/>
        </w:rPr>
        <w:t>persons</w:t>
      </w:r>
      <w:proofErr w:type="gramEnd"/>
      <w:r>
        <w:rPr>
          <w:b/>
          <w:sz w:val="24"/>
          <w:szCs w:val="24"/>
        </w:rPr>
        <w:t xml:space="preserve"> (especially unsheltered </w:t>
      </w:r>
      <w:proofErr w:type="gramStart"/>
      <w:r>
        <w:rPr>
          <w:b/>
          <w:sz w:val="24"/>
          <w:szCs w:val="24"/>
        </w:rPr>
        <w:t>persons</w:t>
      </w:r>
      <w:proofErr w:type="gramEnd"/>
      <w:r>
        <w:rPr>
          <w:b/>
          <w:sz w:val="24"/>
          <w:szCs w:val="24"/>
        </w:rPr>
        <w:t>) and assessing their individual needs</w:t>
      </w:r>
    </w:p>
    <w:p w14:paraId="407911FB" w14:textId="77777777" w:rsidR="007C44E4" w:rsidRDefault="002D1AB6">
      <w:pPr>
        <w:widowControl w:val="0"/>
        <w:spacing w:beforeAutospacing="1" w:afterAutospacing="1"/>
        <w:rPr>
          <w:rFonts w:cs="Arial"/>
        </w:rPr>
      </w:pPr>
      <w:r>
        <w:rPr>
          <w:rFonts w:cs="Arial"/>
        </w:rPr>
        <w:t>In 2024, the City of Charleston continued its Street Outreach program with two outreach workers on the team. The program seeks to better address the needs of individuals and families experiencing homelessness and connect them to services. Since its launch in 2020, the program has increased outreach capacity in the Charleston area with the aim of building healthy relationships and connecting individuals who are housing insecure to appropriate resources.  Through the acquisition of additional funding from the</w:t>
      </w:r>
      <w:r>
        <w:rPr>
          <w:rFonts w:cs="Arial"/>
        </w:rPr>
        <w:t xml:space="preserve"> SC </w:t>
      </w:r>
      <w:proofErr w:type="spellStart"/>
      <w:r>
        <w:rPr>
          <w:rFonts w:cs="Arial"/>
        </w:rPr>
        <w:t>Opiod</w:t>
      </w:r>
      <w:proofErr w:type="spellEnd"/>
      <w:r>
        <w:rPr>
          <w:rFonts w:cs="Arial"/>
        </w:rPr>
        <w:t xml:space="preserve"> Grant and the Connect and Protect Grant Federal Policing Grant, the City of Charleston has secured a Peer Support Counselor and Licensed Substance Abuse Counselor to compliment the work of the Outreach team.  The services of these individual staff members assist in meeting the needs of the unsheltered at every level. </w:t>
      </w:r>
    </w:p>
    <w:p w14:paraId="7FB3A96A" w14:textId="77777777" w:rsidR="007C44E4" w:rsidRDefault="002D1AB6">
      <w:pPr>
        <w:widowControl w:val="0"/>
        <w:spacing w:beforeAutospacing="1" w:afterAutospacing="1"/>
        <w:rPr>
          <w:rFonts w:cs="Arial"/>
        </w:rPr>
      </w:pPr>
      <w:r>
        <w:rPr>
          <w:rFonts w:cs="Arial"/>
        </w:rPr>
        <w:t xml:space="preserve">The Street Outreach program is overseen by the director of the Hope Center. </w:t>
      </w:r>
      <w:proofErr w:type="gramStart"/>
      <w:r>
        <w:rPr>
          <w:rFonts w:cs="Arial"/>
        </w:rPr>
        <w:t>The  City’s</w:t>
      </w:r>
      <w:proofErr w:type="gramEnd"/>
      <w:r>
        <w:rPr>
          <w:rFonts w:cs="Arial"/>
        </w:rPr>
        <w:t xml:space="preserve"> Community Liaison and Homelessness Coordinator </w:t>
      </w:r>
      <w:proofErr w:type="gramStart"/>
      <w:r>
        <w:rPr>
          <w:rFonts w:cs="Arial"/>
        </w:rPr>
        <w:t>assists</w:t>
      </w:r>
      <w:proofErr w:type="gramEnd"/>
      <w:r>
        <w:rPr>
          <w:rFonts w:cs="Arial"/>
        </w:rPr>
        <w:t xml:space="preserve"> with community outreach by mitigating the development of encampments and working closely with community stakeholders and the Mayors’ Commission to advocate for improvements to prevent an increase in the homeless population.  During the program year, the City’s Hope Center engaged over one thousand (1000) homeless individuals with the goal of better understanding their circumstances to connect them to the appropriate services. In June 2024, t</w:t>
      </w:r>
      <w:r>
        <w:rPr>
          <w:rFonts w:cs="Arial"/>
        </w:rPr>
        <w:t xml:space="preserve">he City of Charleston celebrated two years of overseeing the Hope Center run by facility Director, Latosha-Jenkins Fludd. The Hope Center provides a diversity of services for the unsheltered and vulnerable </w:t>
      </w:r>
      <w:proofErr w:type="gramStart"/>
      <w:r>
        <w:rPr>
          <w:rFonts w:cs="Arial"/>
        </w:rPr>
        <w:t>persons</w:t>
      </w:r>
      <w:proofErr w:type="gramEnd"/>
      <w:r>
        <w:rPr>
          <w:rFonts w:cs="Arial"/>
        </w:rPr>
        <w:t xml:space="preserve"> and households in the community.  The City of Charleston entered into a formal agreement with the Berkeley, Charleston, Dorchester Mental Health Center to expand in-reach and outreach services to those who are unsheltered.  Through the Continuum of Care Grant, additional partnerships will be forme</w:t>
      </w:r>
      <w:r>
        <w:rPr>
          <w:rFonts w:cs="Arial"/>
        </w:rPr>
        <w:t>d to address the concerns encountered by this population.   </w:t>
      </w:r>
    </w:p>
    <w:p w14:paraId="2A77428B" w14:textId="77777777" w:rsidR="007C44E4" w:rsidRDefault="002D1AB6">
      <w:pPr>
        <w:widowControl w:val="0"/>
        <w:spacing w:beforeAutospacing="1" w:afterAutospacing="1"/>
        <w:rPr>
          <w:rFonts w:cs="Arial"/>
        </w:rPr>
      </w:pPr>
      <w:r>
        <w:rPr>
          <w:rFonts w:cs="Arial"/>
        </w:rPr>
        <w:t xml:space="preserve">The City of Charleston also collaborates with and provides funding to </w:t>
      </w:r>
      <w:proofErr w:type="gramStart"/>
      <w:r>
        <w:rPr>
          <w:rFonts w:cs="Arial"/>
        </w:rPr>
        <w:t>a number of</w:t>
      </w:r>
      <w:proofErr w:type="gramEnd"/>
      <w:r>
        <w:rPr>
          <w:rFonts w:cs="Arial"/>
        </w:rPr>
        <w:t xml:space="preserve"> local homeless service providers to assist them in meeting the needs of homeless </w:t>
      </w:r>
      <w:proofErr w:type="gramStart"/>
      <w:r>
        <w:rPr>
          <w:rFonts w:cs="Arial"/>
        </w:rPr>
        <w:t>persons</w:t>
      </w:r>
      <w:proofErr w:type="gramEnd"/>
      <w:r>
        <w:rPr>
          <w:rFonts w:cs="Arial"/>
        </w:rPr>
        <w:t xml:space="preserve">. Over the last year, the City continued its partnership with the Lowcountry Continuum of Care, One80 Place, Charleston Dorchester Mental Health Center and The Navigation Center to ensure that persons/households </w:t>
      </w:r>
      <w:proofErr w:type="gramStart"/>
      <w:r>
        <w:rPr>
          <w:rFonts w:cs="Arial"/>
        </w:rPr>
        <w:t>at</w:t>
      </w:r>
      <w:proofErr w:type="gramEnd"/>
      <w:r>
        <w:rPr>
          <w:rFonts w:cs="Arial"/>
        </w:rPr>
        <w:t xml:space="preserve"> risk of homelessness and those that are experiencing homelessness are </w:t>
      </w:r>
      <w:proofErr w:type="gramStart"/>
      <w:r>
        <w:rPr>
          <w:rFonts w:cs="Arial"/>
        </w:rPr>
        <w:t>provided assistance to</w:t>
      </w:r>
      <w:proofErr w:type="gramEnd"/>
      <w:r>
        <w:rPr>
          <w:rFonts w:cs="Arial"/>
        </w:rPr>
        <w:t xml:space="preserve"> secure and maintain a suitable living environment.</w:t>
      </w:r>
    </w:p>
    <w:p w14:paraId="3C408BDD" w14:textId="77777777" w:rsidR="007C44E4" w:rsidRDefault="002D1AB6">
      <w:pPr>
        <w:widowControl w:val="0"/>
        <w:rPr>
          <w:b/>
          <w:sz w:val="24"/>
          <w:szCs w:val="24"/>
        </w:rPr>
      </w:pPr>
      <w:r>
        <w:rPr>
          <w:b/>
          <w:sz w:val="24"/>
          <w:szCs w:val="24"/>
        </w:rPr>
        <w:t xml:space="preserve">Addressing the emergency shelter and transitional housing needs of homeless </w:t>
      </w:r>
      <w:proofErr w:type="gramStart"/>
      <w:r>
        <w:rPr>
          <w:b/>
          <w:sz w:val="24"/>
          <w:szCs w:val="24"/>
        </w:rPr>
        <w:t>persons</w:t>
      </w:r>
      <w:proofErr w:type="gramEnd"/>
    </w:p>
    <w:p w14:paraId="13426E10" w14:textId="77777777" w:rsidR="007C44E4" w:rsidRDefault="002D1AB6">
      <w:pPr>
        <w:widowControl w:val="0"/>
        <w:spacing w:beforeAutospacing="1" w:afterAutospacing="1"/>
        <w:rPr>
          <w:rFonts w:cs="Arial"/>
        </w:rPr>
      </w:pPr>
      <w:r>
        <w:rPr>
          <w:rFonts w:cs="Arial"/>
        </w:rPr>
        <w:t xml:space="preserve">One80 Place is the largest shelter provider in the Charleston Area and is an independent non-profit organization that provides services and shelter to individuals and families experiencing homelessness. </w:t>
      </w:r>
      <w:r>
        <w:rPr>
          <w:rFonts w:cs="Arial"/>
        </w:rPr>
        <w:lastRenderedPageBreak/>
        <w:t xml:space="preserve">The shelter accommodates men, women, children, and Veterans. In recent years, they have </w:t>
      </w:r>
      <w:proofErr w:type="gramStart"/>
      <w:r>
        <w:rPr>
          <w:rFonts w:cs="Arial"/>
        </w:rPr>
        <w:t>refined  their</w:t>
      </w:r>
      <w:proofErr w:type="gramEnd"/>
      <w:r>
        <w:rPr>
          <w:rFonts w:cs="Arial"/>
        </w:rPr>
        <w:t xml:space="preserve"> mission to focus on quickly transitioning shelter guests to permanent housing, thereby increasing the turnover of shelter beds, allowing more individuals and families to access the services provided. During the program year, One80 Place provided nightly shelter for two hundred and fifty-six (256) Individuals and reported 65-70 days as the length of time in shelter for those exiting to permanent housing. Th</w:t>
      </w:r>
      <w:r>
        <w:rPr>
          <w:rFonts w:cs="Arial"/>
        </w:rPr>
        <w:t>ey are currently constructing seventy (70) permanent housing units.</w:t>
      </w:r>
    </w:p>
    <w:p w14:paraId="768507F1" w14:textId="77777777" w:rsidR="007C44E4" w:rsidRDefault="002D1AB6">
      <w:pPr>
        <w:widowControl w:val="0"/>
        <w:spacing w:beforeAutospacing="1" w:afterAutospacing="1"/>
        <w:rPr>
          <w:rFonts w:cs="Arial"/>
        </w:rPr>
      </w:pPr>
      <w:r>
        <w:rPr>
          <w:rFonts w:cs="Arial"/>
        </w:rPr>
        <w:t>The Hope Center continues to work with collaborative partners to address the emergency shelter and transitional housing needs of homeless persons by the following methods: securing emergency hotel rooms (when funding is available), rental and utility assistance to prevent eviction, assisting clients with the online completion of applications for both waiting lists and available units through the Housing Authority, Transitional shelter referrals to organizations such as Star Gospel Mission, Keys of Change, H</w:t>
      </w:r>
      <w:r>
        <w:rPr>
          <w:rFonts w:cs="Arial"/>
        </w:rPr>
        <w:t xml:space="preserve">ome of Hope, various sober living facilities in and out of the state and finally low barrier shelters in other locations in the State of South Carolina. The Hope Center has also formed a partnership with Aldemar Recovery Center and provides recovery house rent and associated transportation through the South Carolina </w:t>
      </w:r>
      <w:proofErr w:type="spellStart"/>
      <w:r>
        <w:rPr>
          <w:rFonts w:cs="Arial"/>
        </w:rPr>
        <w:t>Opiod</w:t>
      </w:r>
      <w:proofErr w:type="spellEnd"/>
      <w:r>
        <w:rPr>
          <w:rFonts w:cs="Arial"/>
        </w:rPr>
        <w:t xml:space="preserve"> Relief Fund. As a best practice, the Hope Center provides case management to the recovery clients to ensure compliance with the recovery program and transition to appropriate housing when </w:t>
      </w:r>
      <w:r>
        <w:rPr>
          <w:rFonts w:cs="Arial"/>
        </w:rPr>
        <w:t>the treatment program is completed. The Hope Center also provides breakfast three (3) days a week to people experiencing homelessness in the region.</w:t>
      </w:r>
    </w:p>
    <w:p w14:paraId="688EA83A" w14:textId="77777777" w:rsidR="007C44E4" w:rsidRDefault="002D1AB6">
      <w:pPr>
        <w:widowControl w:val="0"/>
        <w:spacing w:beforeAutospacing="1" w:afterAutospacing="1"/>
        <w:rPr>
          <w:rFonts w:cs="Arial"/>
        </w:rPr>
      </w:pPr>
      <w:r>
        <w:rPr>
          <w:rFonts w:cs="Arial"/>
        </w:rPr>
        <w:t xml:space="preserve">In 2024-25, the City of Charleston continued its partnership with warming shelters located in the City of Charleston, North Charleston, Mt. </w:t>
      </w:r>
      <w:proofErr w:type="spellStart"/>
      <w:r>
        <w:rPr>
          <w:rFonts w:cs="Arial"/>
        </w:rPr>
        <w:t>Plesant</w:t>
      </w:r>
      <w:proofErr w:type="spellEnd"/>
      <w:r>
        <w:rPr>
          <w:rFonts w:cs="Arial"/>
        </w:rPr>
        <w:t xml:space="preserve"> and Summerville. These shelters were operated by faith-based partners in all four communities and provided overnight shelter, food and clothing to those who were unsheltered or uncomfortable in their homes during weather events where the weather was 40 degrees or below. From January 21 – 23, 2025, the city of Charleston warming centers operated as 24/7 shelters due to a </w:t>
      </w:r>
      <w:proofErr w:type="gramStart"/>
      <w:r>
        <w:rPr>
          <w:rFonts w:cs="Arial"/>
        </w:rPr>
        <w:t>snow storm</w:t>
      </w:r>
      <w:proofErr w:type="gramEnd"/>
      <w:r>
        <w:rPr>
          <w:rFonts w:cs="Arial"/>
        </w:rPr>
        <w:t xml:space="preserve"> and transit shutdown. Coordination through the city’s </w:t>
      </w:r>
      <w:proofErr w:type="spellStart"/>
      <w:r>
        <w:rPr>
          <w:rFonts w:cs="Arial"/>
        </w:rPr>
        <w:t>Municiple</w:t>
      </w:r>
      <w:proofErr w:type="spellEnd"/>
      <w:r>
        <w:rPr>
          <w:rFonts w:cs="Arial"/>
        </w:rPr>
        <w:t xml:space="preserve"> Emergency Operations Center (MEOC), Charleston County Em</w:t>
      </w:r>
      <w:r>
        <w:rPr>
          <w:rFonts w:cs="Arial"/>
        </w:rPr>
        <w:t xml:space="preserve">ergency Management, and surrounding </w:t>
      </w:r>
      <w:proofErr w:type="spellStart"/>
      <w:r>
        <w:rPr>
          <w:rFonts w:cs="Arial"/>
        </w:rPr>
        <w:t>juridictions</w:t>
      </w:r>
      <w:proofErr w:type="spellEnd"/>
      <w:r>
        <w:rPr>
          <w:rFonts w:cs="Arial"/>
        </w:rPr>
        <w:t xml:space="preserve"> ensured the warming shelters had sufficient supplies and volunteers needed for the duration.</w:t>
      </w:r>
    </w:p>
    <w:p w14:paraId="43D8A6B1" w14:textId="77777777" w:rsidR="007C44E4" w:rsidRDefault="002D1AB6">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w:t>
      </w:r>
      <w:r>
        <w:rPr>
          <w:b/>
          <w:sz w:val="24"/>
          <w:szCs w:val="24"/>
        </w:rPr>
        <w:t>ducation, or youth needs</w:t>
      </w:r>
    </w:p>
    <w:p w14:paraId="697FA42C" w14:textId="77777777" w:rsidR="007C44E4" w:rsidRDefault="002D1AB6">
      <w:pPr>
        <w:widowControl w:val="0"/>
        <w:spacing w:beforeAutospacing="1" w:afterAutospacing="1"/>
        <w:rPr>
          <w:rFonts w:cs="Arial"/>
        </w:rPr>
      </w:pPr>
      <w:proofErr w:type="gramStart"/>
      <w:r>
        <w:rPr>
          <w:rFonts w:cs="Arial"/>
        </w:rPr>
        <w:t>A number of</w:t>
      </w:r>
      <w:proofErr w:type="gramEnd"/>
      <w:r>
        <w:rPr>
          <w:rFonts w:cs="Arial"/>
        </w:rPr>
        <w:t xml:space="preserve"> City of Charleston sub-recipients provide services which prevent homelessness through direct services and assistance. For the 2024 – 2025 Program Year the following organizations ensured housing stability through rent and </w:t>
      </w:r>
      <w:proofErr w:type="spellStart"/>
      <w:r>
        <w:rPr>
          <w:rFonts w:cs="Arial"/>
        </w:rPr>
        <w:t>utilility</w:t>
      </w:r>
      <w:proofErr w:type="spellEnd"/>
      <w:r>
        <w:rPr>
          <w:rFonts w:cs="Arial"/>
        </w:rPr>
        <w:t xml:space="preserve"> assistance, critical home repairs, legal services, financial education, free healthcare and food, emergency shelter and housing placement:</w:t>
      </w:r>
    </w:p>
    <w:p w14:paraId="60CA1DF3" w14:textId="77777777" w:rsidR="007C44E4" w:rsidRDefault="002D1AB6">
      <w:pPr>
        <w:widowControl w:val="0"/>
        <w:numPr>
          <w:ilvl w:val="0"/>
          <w:numId w:val="3"/>
        </w:numPr>
        <w:spacing w:beforeAutospacing="1" w:afterAutospacing="1"/>
        <w:rPr>
          <w:rFonts w:cs="Arial"/>
        </w:rPr>
      </w:pPr>
      <w:r>
        <w:rPr>
          <w:rFonts w:cs="Arial"/>
        </w:rPr>
        <w:lastRenderedPageBreak/>
        <w:t>Charleston Pro Bono Legal Services</w:t>
      </w:r>
    </w:p>
    <w:p w14:paraId="44EBD7AE" w14:textId="77777777" w:rsidR="007C44E4" w:rsidRDefault="002D1AB6">
      <w:pPr>
        <w:widowControl w:val="0"/>
        <w:numPr>
          <w:ilvl w:val="0"/>
          <w:numId w:val="3"/>
        </w:numPr>
        <w:spacing w:beforeAutospacing="1" w:afterAutospacing="1"/>
        <w:rPr>
          <w:rFonts w:cs="Arial"/>
        </w:rPr>
      </w:pPr>
      <w:r>
        <w:rPr>
          <w:rFonts w:cs="Arial"/>
        </w:rPr>
        <w:t>Charleston Area Urban League</w:t>
      </w:r>
    </w:p>
    <w:p w14:paraId="26BE1756" w14:textId="77777777" w:rsidR="007C44E4" w:rsidRDefault="002D1AB6">
      <w:pPr>
        <w:widowControl w:val="0"/>
        <w:numPr>
          <w:ilvl w:val="0"/>
          <w:numId w:val="3"/>
        </w:numPr>
        <w:spacing w:beforeAutospacing="1" w:afterAutospacing="1"/>
        <w:rPr>
          <w:rFonts w:cs="Arial"/>
        </w:rPr>
      </w:pPr>
      <w:r>
        <w:rPr>
          <w:rFonts w:cs="Arial"/>
        </w:rPr>
        <w:t>Habitat for Humanity</w:t>
      </w:r>
    </w:p>
    <w:p w14:paraId="65921203" w14:textId="77777777" w:rsidR="007C44E4" w:rsidRDefault="002D1AB6">
      <w:pPr>
        <w:widowControl w:val="0"/>
        <w:numPr>
          <w:ilvl w:val="0"/>
          <w:numId w:val="3"/>
        </w:numPr>
        <w:spacing w:beforeAutospacing="1" w:afterAutospacing="1"/>
        <w:rPr>
          <w:rFonts w:cs="Arial"/>
        </w:rPr>
      </w:pPr>
      <w:r>
        <w:rPr>
          <w:rFonts w:cs="Arial"/>
        </w:rPr>
        <w:t>Homeless to Hope, Inc. (Hope Center)</w:t>
      </w:r>
    </w:p>
    <w:p w14:paraId="2FC9D9C7" w14:textId="77777777" w:rsidR="007C44E4" w:rsidRDefault="002D1AB6">
      <w:pPr>
        <w:widowControl w:val="0"/>
        <w:numPr>
          <w:ilvl w:val="0"/>
          <w:numId w:val="3"/>
        </w:numPr>
        <w:spacing w:beforeAutospacing="1" w:afterAutospacing="1"/>
        <w:rPr>
          <w:rFonts w:cs="Arial"/>
        </w:rPr>
      </w:pPr>
      <w:r>
        <w:rPr>
          <w:rFonts w:cs="Arial"/>
        </w:rPr>
        <w:t>Humanities Foundation-</w:t>
      </w:r>
      <w:proofErr w:type="spellStart"/>
      <w:r>
        <w:rPr>
          <w:rFonts w:cs="Arial"/>
        </w:rPr>
        <w:t>ShelterNet</w:t>
      </w:r>
      <w:proofErr w:type="spellEnd"/>
    </w:p>
    <w:p w14:paraId="6DB47537" w14:textId="77777777" w:rsidR="007C44E4" w:rsidRDefault="002D1AB6">
      <w:pPr>
        <w:widowControl w:val="0"/>
        <w:numPr>
          <w:ilvl w:val="0"/>
          <w:numId w:val="3"/>
        </w:numPr>
        <w:spacing w:beforeAutospacing="1" w:afterAutospacing="1"/>
        <w:rPr>
          <w:rFonts w:cs="Arial"/>
        </w:rPr>
      </w:pPr>
      <w:r>
        <w:rPr>
          <w:rFonts w:cs="Arial"/>
        </w:rPr>
        <w:t>Neighbors Together – Gateway to Housing</w:t>
      </w:r>
    </w:p>
    <w:p w14:paraId="3F01BB96" w14:textId="77777777" w:rsidR="007C44E4" w:rsidRDefault="002D1AB6">
      <w:pPr>
        <w:widowControl w:val="0"/>
        <w:numPr>
          <w:ilvl w:val="0"/>
          <w:numId w:val="3"/>
        </w:numPr>
        <w:spacing w:beforeAutospacing="1" w:afterAutospacing="1"/>
        <w:rPr>
          <w:rFonts w:cs="Arial"/>
        </w:rPr>
      </w:pPr>
      <w:r>
        <w:rPr>
          <w:rFonts w:cs="Arial"/>
        </w:rPr>
        <w:t>One80 Place</w:t>
      </w:r>
    </w:p>
    <w:p w14:paraId="40864607" w14:textId="77777777" w:rsidR="007C44E4" w:rsidRDefault="002D1AB6">
      <w:pPr>
        <w:widowControl w:val="0"/>
        <w:numPr>
          <w:ilvl w:val="0"/>
          <w:numId w:val="3"/>
        </w:numPr>
        <w:spacing w:beforeAutospacing="1" w:afterAutospacing="1"/>
        <w:rPr>
          <w:rFonts w:cs="Arial"/>
        </w:rPr>
      </w:pPr>
      <w:r>
        <w:rPr>
          <w:rFonts w:cs="Arial"/>
        </w:rPr>
        <w:t>Operation Home</w:t>
      </w:r>
    </w:p>
    <w:p w14:paraId="7A3960E4" w14:textId="77777777" w:rsidR="007C44E4" w:rsidRDefault="002D1AB6">
      <w:pPr>
        <w:widowControl w:val="0"/>
        <w:numPr>
          <w:ilvl w:val="0"/>
          <w:numId w:val="3"/>
        </w:numPr>
        <w:spacing w:beforeAutospacing="1" w:afterAutospacing="1"/>
        <w:rPr>
          <w:rFonts w:cs="Arial"/>
        </w:rPr>
      </w:pPr>
      <w:r>
        <w:rPr>
          <w:rFonts w:cs="Arial"/>
        </w:rPr>
        <w:t>Palmetto Community Action Partnership</w:t>
      </w:r>
    </w:p>
    <w:p w14:paraId="06470FAE" w14:textId="77777777" w:rsidR="007C44E4" w:rsidRDefault="002D1AB6">
      <w:pPr>
        <w:widowControl w:val="0"/>
        <w:numPr>
          <w:ilvl w:val="0"/>
          <w:numId w:val="3"/>
        </w:numPr>
        <w:spacing w:beforeAutospacing="1" w:afterAutospacing="1"/>
        <w:rPr>
          <w:rFonts w:cs="Arial"/>
        </w:rPr>
      </w:pPr>
      <w:r>
        <w:rPr>
          <w:rFonts w:cs="Arial"/>
        </w:rPr>
        <w:t>Palmetto Community Care</w:t>
      </w:r>
    </w:p>
    <w:p w14:paraId="6F313BA2" w14:textId="77777777" w:rsidR="007C44E4" w:rsidRDefault="002D1AB6">
      <w:pPr>
        <w:widowControl w:val="0"/>
        <w:numPr>
          <w:ilvl w:val="0"/>
          <w:numId w:val="3"/>
        </w:numPr>
        <w:spacing w:beforeAutospacing="1" w:afterAutospacing="1"/>
        <w:rPr>
          <w:rFonts w:cs="Arial"/>
        </w:rPr>
      </w:pPr>
      <w:r>
        <w:rPr>
          <w:rFonts w:cs="Arial"/>
        </w:rPr>
        <w:t>Roper Saint Francis Health Services</w:t>
      </w:r>
    </w:p>
    <w:p w14:paraId="4EC9A33F" w14:textId="77777777" w:rsidR="007C44E4" w:rsidRDefault="002D1AB6">
      <w:pPr>
        <w:widowControl w:val="0"/>
        <w:numPr>
          <w:ilvl w:val="0"/>
          <w:numId w:val="3"/>
        </w:numPr>
        <w:spacing w:beforeAutospacing="1" w:afterAutospacing="1"/>
        <w:rPr>
          <w:rFonts w:cs="Arial"/>
        </w:rPr>
      </w:pPr>
      <w:r>
        <w:rPr>
          <w:rFonts w:cs="Arial"/>
        </w:rPr>
        <w:t>Shifa Clinic</w:t>
      </w:r>
    </w:p>
    <w:p w14:paraId="28888938" w14:textId="77777777" w:rsidR="007C44E4" w:rsidRDefault="002D1AB6">
      <w:pPr>
        <w:widowControl w:val="0"/>
        <w:spacing w:beforeAutospacing="1" w:afterAutospacing="1"/>
        <w:rPr>
          <w:rFonts w:cs="Arial"/>
        </w:rPr>
      </w:pPr>
      <w:r>
        <w:rPr>
          <w:rFonts w:cs="Arial"/>
        </w:rPr>
        <w:t xml:space="preserve">During the program year, seventy-nine (79) individuals received mortgage, rent, and utility assistance through Humanities Foundation, </w:t>
      </w:r>
      <w:proofErr w:type="spellStart"/>
      <w:r>
        <w:rPr>
          <w:rFonts w:cs="Arial"/>
        </w:rPr>
        <w:t>ShelterNet</w:t>
      </w:r>
      <w:proofErr w:type="spellEnd"/>
      <w:r>
        <w:rPr>
          <w:rFonts w:cs="Arial"/>
        </w:rPr>
        <w:t xml:space="preserve"> program. Sixty-two (62) households received legal support and assistance through Charleston Pro Bono Legal Services, and four-hundred and </w:t>
      </w:r>
      <w:proofErr w:type="gramStart"/>
      <w:r>
        <w:rPr>
          <w:rFonts w:cs="Arial"/>
        </w:rPr>
        <w:t>ninety three</w:t>
      </w:r>
      <w:proofErr w:type="gramEnd"/>
      <w:r>
        <w:rPr>
          <w:rFonts w:cs="Arial"/>
        </w:rPr>
        <w:t xml:space="preserve"> (493) households received first-time homebuyer education and one-on-one debt counseling through the Charleston Area Urban League.</w:t>
      </w:r>
    </w:p>
    <w:p w14:paraId="19050150" w14:textId="77777777" w:rsidR="007C44E4" w:rsidRDefault="002D1AB6">
      <w:pPr>
        <w:widowControl w:val="0"/>
        <w:spacing w:beforeAutospacing="1" w:afterAutospacing="1"/>
        <w:rPr>
          <w:rFonts w:cs="Arial"/>
        </w:rPr>
      </w:pPr>
      <w:r>
        <w:rPr>
          <w:rFonts w:cs="Arial"/>
        </w:rPr>
        <w:t xml:space="preserve">Palmetto Community Care and the Roper Saint Francis Health Services assisted </w:t>
      </w:r>
      <w:proofErr w:type="gramStart"/>
      <w:r>
        <w:rPr>
          <w:rFonts w:cs="Arial"/>
        </w:rPr>
        <w:t>persons</w:t>
      </w:r>
      <w:proofErr w:type="gramEnd"/>
      <w:r>
        <w:rPr>
          <w:rFonts w:cs="Arial"/>
        </w:rPr>
        <w:t xml:space="preserve"> living with HIV/AIDS exiting the hospital or other healthcare facilities. Eight hundred and thirty-nine (839) individuals were provided supportive services during the program year. Out of those individuals, two hundred and eighty (280) </w:t>
      </w:r>
      <w:proofErr w:type="gramStart"/>
      <w:r>
        <w:rPr>
          <w:rFonts w:cs="Arial"/>
        </w:rPr>
        <w:t>persons</w:t>
      </w:r>
      <w:proofErr w:type="gramEnd"/>
      <w:r>
        <w:rPr>
          <w:rFonts w:cs="Arial"/>
        </w:rPr>
        <w:t xml:space="preserve"> received either permanent housing placement, tenant-based rental assistance, or short-term rent, mortgage and utility assistance during the program year.</w:t>
      </w:r>
    </w:p>
    <w:p w14:paraId="701016FA" w14:textId="77777777" w:rsidR="007C44E4" w:rsidRDefault="002D1AB6">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344E6883" w14:textId="77777777" w:rsidR="007C44E4" w:rsidRDefault="002D1AB6">
      <w:pPr>
        <w:widowControl w:val="0"/>
        <w:spacing w:beforeAutospacing="1" w:afterAutospacing="1"/>
        <w:rPr>
          <w:rFonts w:cs="Arial"/>
        </w:rPr>
      </w:pPr>
      <w:r>
        <w:rPr>
          <w:rFonts w:cs="Arial"/>
        </w:rPr>
        <w:t xml:space="preserve">During the program year, the city’s outreach team collaborated with other outreach workers and partners across the tri-county region. The City of Charleston’s outreach team also collaborates with internal departments to ensure a comprehensive approach to the needs of the most </w:t>
      </w:r>
      <w:proofErr w:type="spellStart"/>
      <w:r>
        <w:rPr>
          <w:rFonts w:cs="Arial"/>
        </w:rPr>
        <w:t>vunerable</w:t>
      </w:r>
      <w:proofErr w:type="spellEnd"/>
      <w:r>
        <w:rPr>
          <w:rFonts w:cs="Arial"/>
        </w:rPr>
        <w:t xml:space="preserve">. Charleston Police Department and the City’s outreach team forged a joint approach to encampment management and </w:t>
      </w:r>
      <w:proofErr w:type="gramStart"/>
      <w:r>
        <w:rPr>
          <w:rFonts w:cs="Arial"/>
        </w:rPr>
        <w:t>lessen</w:t>
      </w:r>
      <w:proofErr w:type="gramEnd"/>
      <w:r>
        <w:rPr>
          <w:rFonts w:cs="Arial"/>
        </w:rPr>
        <w:t xml:space="preserve"> the risk of incarceration. The team visited homeless </w:t>
      </w:r>
      <w:proofErr w:type="gramStart"/>
      <w:r>
        <w:rPr>
          <w:rFonts w:cs="Arial"/>
        </w:rPr>
        <w:t>persons</w:t>
      </w:r>
      <w:proofErr w:type="gramEnd"/>
      <w:r>
        <w:rPr>
          <w:rFonts w:cs="Arial"/>
        </w:rPr>
        <w:t xml:space="preserve"> and encampments throughout the Charleston area with the message of service and resources with the goal of reducing the</w:t>
      </w:r>
    </w:p>
    <w:p w14:paraId="3F0C2E73" w14:textId="77777777" w:rsidR="007C44E4" w:rsidRDefault="002D1AB6">
      <w:pPr>
        <w:widowControl w:val="0"/>
        <w:spacing w:beforeAutospacing="1" w:afterAutospacing="1"/>
        <w:rPr>
          <w:rFonts w:cs="Arial"/>
        </w:rPr>
      </w:pPr>
      <w:r>
        <w:rPr>
          <w:rFonts w:cs="Arial"/>
        </w:rPr>
        <w:t xml:space="preserve">The Outreach Team and other staff of the Hope Center meet twice monthly with the Police Department to discuss strategies to improve outcomes for the </w:t>
      </w:r>
      <w:proofErr w:type="spellStart"/>
      <w:proofErr w:type="gramStart"/>
      <w:r>
        <w:rPr>
          <w:rFonts w:cs="Arial"/>
        </w:rPr>
        <w:t>unsheleterd</w:t>
      </w:r>
      <w:proofErr w:type="spellEnd"/>
      <w:r>
        <w:rPr>
          <w:rFonts w:cs="Arial"/>
        </w:rPr>
        <w:t>  especially</w:t>
      </w:r>
      <w:proofErr w:type="gramEnd"/>
      <w:r>
        <w:rPr>
          <w:rFonts w:cs="Arial"/>
        </w:rPr>
        <w:t xml:space="preserve"> those congregating in the </w:t>
      </w:r>
      <w:r>
        <w:rPr>
          <w:rFonts w:cs="Arial"/>
        </w:rPr>
        <w:lastRenderedPageBreak/>
        <w:t>public realm.</w:t>
      </w:r>
    </w:p>
    <w:p w14:paraId="515EC8D8" w14:textId="77777777" w:rsidR="007C44E4" w:rsidRDefault="002D1AB6">
      <w:pPr>
        <w:widowControl w:val="0"/>
        <w:spacing w:beforeAutospacing="1" w:afterAutospacing="1"/>
        <w:rPr>
          <w:rFonts w:cs="Arial"/>
        </w:rPr>
      </w:pPr>
      <w:r>
        <w:rPr>
          <w:rFonts w:cs="Arial"/>
          <w:b/>
        </w:rPr>
        <w:t>One80 Place Accomplishments:</w:t>
      </w:r>
    </w:p>
    <w:p w14:paraId="3C4BE2DB" w14:textId="77777777" w:rsidR="007C44E4" w:rsidRDefault="002D1AB6">
      <w:pPr>
        <w:widowControl w:val="0"/>
        <w:numPr>
          <w:ilvl w:val="0"/>
          <w:numId w:val="3"/>
        </w:numPr>
        <w:spacing w:beforeAutospacing="1" w:afterAutospacing="1"/>
        <w:rPr>
          <w:rFonts w:cs="Arial"/>
        </w:rPr>
      </w:pPr>
      <w:r>
        <w:rPr>
          <w:rFonts w:cs="Arial"/>
        </w:rPr>
        <w:t>Provided a wide range of legal support to clients that are experiencing homelessness due to a variety of legal barriers.</w:t>
      </w:r>
    </w:p>
    <w:p w14:paraId="464AC3F9" w14:textId="77777777" w:rsidR="007C44E4" w:rsidRDefault="002D1AB6">
      <w:pPr>
        <w:widowControl w:val="0"/>
        <w:numPr>
          <w:ilvl w:val="0"/>
          <w:numId w:val="3"/>
        </w:numPr>
        <w:spacing w:beforeAutospacing="1" w:afterAutospacing="1"/>
        <w:rPr>
          <w:rFonts w:cs="Arial"/>
        </w:rPr>
      </w:pPr>
      <w:r>
        <w:rPr>
          <w:rFonts w:cs="Arial"/>
        </w:rPr>
        <w:t>Reduced length-of-time in shelter/transitional housing by prioritizing the most vulnerable and those with the longest lengths-of-time homeless.</w:t>
      </w:r>
    </w:p>
    <w:p w14:paraId="3D4D0E2F" w14:textId="77777777" w:rsidR="007C44E4" w:rsidRDefault="002D1AB6">
      <w:pPr>
        <w:widowControl w:val="0"/>
        <w:numPr>
          <w:ilvl w:val="0"/>
          <w:numId w:val="3"/>
        </w:numPr>
        <w:spacing w:beforeAutospacing="1" w:afterAutospacing="1"/>
        <w:rPr>
          <w:rFonts w:cs="Arial"/>
        </w:rPr>
      </w:pPr>
      <w:r>
        <w:rPr>
          <w:rFonts w:cs="Arial"/>
        </w:rPr>
        <w:t xml:space="preserve">Utilized diversion techniques through outreach and other access points and continue that work with shelter staff once an individual or family enters shelter. </w:t>
      </w:r>
      <w:r>
        <w:rPr>
          <w:rFonts w:cs="Arial"/>
        </w:rPr>
        <w:br/>
        <w:t xml:space="preserve">   • Quickly identified families through access points and provide rapid engagement with appropriate interventions.</w:t>
      </w:r>
    </w:p>
    <w:p w14:paraId="5025FC09" w14:textId="77777777" w:rsidR="007C44E4" w:rsidRDefault="002D1AB6">
      <w:pPr>
        <w:widowControl w:val="0"/>
        <w:spacing w:beforeAutospacing="1" w:afterAutospacing="1"/>
        <w:rPr>
          <w:rFonts w:cs="Arial"/>
        </w:rPr>
      </w:pPr>
      <w:r>
        <w:rPr>
          <w:rFonts w:cs="Arial"/>
          <w:b/>
        </w:rPr>
        <w:t>Charleston Area Urban League Accomplishments:</w:t>
      </w:r>
    </w:p>
    <w:p w14:paraId="5C42D2BD" w14:textId="77777777" w:rsidR="007C44E4" w:rsidRDefault="002D1AB6">
      <w:pPr>
        <w:widowControl w:val="0"/>
        <w:numPr>
          <w:ilvl w:val="0"/>
          <w:numId w:val="3"/>
        </w:numPr>
        <w:spacing w:beforeAutospacing="1" w:afterAutospacing="1"/>
        <w:rPr>
          <w:rFonts w:cs="Arial"/>
        </w:rPr>
      </w:pPr>
      <w:r>
        <w:rPr>
          <w:rFonts w:cs="Arial"/>
        </w:rPr>
        <w:t>Provided Fair Housing activities through education, advocacy, direct support, and strategic outreach.</w:t>
      </w:r>
    </w:p>
    <w:p w14:paraId="0A9B84F7" w14:textId="77777777" w:rsidR="007C44E4" w:rsidRDefault="002D1AB6">
      <w:pPr>
        <w:widowControl w:val="0"/>
        <w:numPr>
          <w:ilvl w:val="0"/>
          <w:numId w:val="3"/>
        </w:numPr>
        <w:spacing w:beforeAutospacing="1" w:afterAutospacing="1"/>
        <w:rPr>
          <w:rFonts w:cs="Arial"/>
        </w:rPr>
      </w:pPr>
      <w:r>
        <w:rPr>
          <w:rFonts w:cs="Arial"/>
        </w:rPr>
        <w:t>Prevention of homelessness through landlord/tenant mediation, conflict resolution, policy expertise, and advocacy to combat housing discrimination.</w:t>
      </w:r>
    </w:p>
    <w:p w14:paraId="0B48A537" w14:textId="77777777" w:rsidR="007C44E4" w:rsidRDefault="002D1AB6">
      <w:pPr>
        <w:widowControl w:val="0"/>
        <w:numPr>
          <w:ilvl w:val="0"/>
          <w:numId w:val="3"/>
        </w:numPr>
        <w:spacing w:beforeAutospacing="1" w:afterAutospacing="1"/>
        <w:rPr>
          <w:rFonts w:cs="Arial"/>
        </w:rPr>
      </w:pPr>
      <w:r>
        <w:rPr>
          <w:rFonts w:cs="Arial"/>
        </w:rPr>
        <w:t>Continued crucial educational workshops on financial literacy, housing justice, and homeownership through interactive scenario-based learning.</w:t>
      </w:r>
    </w:p>
    <w:p w14:paraId="7CF6EC45" w14:textId="77777777" w:rsidR="007C44E4" w:rsidRDefault="002D1AB6">
      <w:pPr>
        <w:widowControl w:val="0"/>
        <w:numPr>
          <w:ilvl w:val="0"/>
          <w:numId w:val="3"/>
        </w:numPr>
        <w:spacing w:beforeAutospacing="1" w:afterAutospacing="1"/>
        <w:rPr>
          <w:rFonts w:cs="Arial"/>
        </w:rPr>
      </w:pPr>
      <w:r>
        <w:rPr>
          <w:rFonts w:cs="Arial"/>
        </w:rPr>
        <w:t>Implemented a broad-based media campaign that reached thousands through digital distribution channels.</w:t>
      </w:r>
    </w:p>
    <w:p w14:paraId="27D3033C" w14:textId="77777777" w:rsidR="007C44E4" w:rsidRDefault="002D1AB6">
      <w:pPr>
        <w:widowControl w:val="0"/>
        <w:numPr>
          <w:ilvl w:val="0"/>
          <w:numId w:val="3"/>
        </w:numPr>
        <w:spacing w:beforeAutospacing="1" w:afterAutospacing="1"/>
        <w:rPr>
          <w:rFonts w:cs="Arial"/>
        </w:rPr>
      </w:pPr>
      <w:r>
        <w:rPr>
          <w:rFonts w:cs="Arial"/>
        </w:rPr>
        <w:t>Ensured accessibility to crucial information through Spanish and Portuguese translation services for all programs.</w:t>
      </w:r>
    </w:p>
    <w:p w14:paraId="652FEB7D" w14:textId="77777777" w:rsidR="007C44E4" w:rsidRDefault="002D1AB6">
      <w:pPr>
        <w:widowControl w:val="0"/>
        <w:spacing w:beforeAutospacing="1" w:afterAutospacing="1"/>
        <w:rPr>
          <w:rFonts w:cs="Arial"/>
        </w:rPr>
      </w:pPr>
      <w:r>
        <w:rPr>
          <w:rFonts w:cs="Arial"/>
          <w:b/>
        </w:rPr>
        <w:t>Hope Center Accomplishments:</w:t>
      </w:r>
    </w:p>
    <w:p w14:paraId="7A69FA51" w14:textId="77777777" w:rsidR="007C44E4" w:rsidRDefault="002D1AB6">
      <w:pPr>
        <w:widowControl w:val="0"/>
        <w:numPr>
          <w:ilvl w:val="0"/>
          <w:numId w:val="3"/>
        </w:numPr>
        <w:spacing w:beforeAutospacing="1" w:afterAutospacing="1"/>
        <w:rPr>
          <w:rFonts w:cs="Arial"/>
        </w:rPr>
      </w:pPr>
      <w:r>
        <w:rPr>
          <w:rFonts w:cs="Arial"/>
        </w:rPr>
        <w:t xml:space="preserve">Implemented the </w:t>
      </w:r>
      <w:proofErr w:type="spellStart"/>
      <w:r>
        <w:rPr>
          <w:rFonts w:cs="Arial"/>
        </w:rPr>
        <w:t>Worforce</w:t>
      </w:r>
      <w:proofErr w:type="spellEnd"/>
      <w:r>
        <w:rPr>
          <w:rFonts w:cs="Arial"/>
        </w:rPr>
        <w:t xml:space="preserve"> Program in October 2024 to provide resume building, job search guidance, and support services for job application requirements resulting in full-time employment of 11 people.</w:t>
      </w:r>
    </w:p>
    <w:p w14:paraId="4EB4E272" w14:textId="77777777" w:rsidR="007C44E4" w:rsidRDefault="002D1AB6">
      <w:pPr>
        <w:widowControl w:val="0"/>
        <w:numPr>
          <w:ilvl w:val="0"/>
          <w:numId w:val="3"/>
        </w:numPr>
        <w:spacing w:beforeAutospacing="1" w:afterAutospacing="1"/>
        <w:rPr>
          <w:rFonts w:cs="Arial"/>
        </w:rPr>
      </w:pPr>
      <w:r>
        <w:rPr>
          <w:rFonts w:cs="Arial"/>
        </w:rPr>
        <w:t xml:space="preserve">Provided wrap around </w:t>
      </w:r>
      <w:proofErr w:type="gramStart"/>
      <w:r>
        <w:rPr>
          <w:rFonts w:cs="Arial"/>
        </w:rPr>
        <w:t>supports</w:t>
      </w:r>
      <w:proofErr w:type="gramEnd"/>
      <w:r>
        <w:rPr>
          <w:rFonts w:cs="Arial"/>
        </w:rPr>
        <w:t xml:space="preserve"> by working with clients in collaboration with community partners such as the Department of Mental Health and MUSC.</w:t>
      </w:r>
    </w:p>
    <w:p w14:paraId="0C601459" w14:textId="77777777" w:rsidR="007C44E4" w:rsidRDefault="002D1AB6">
      <w:pPr>
        <w:widowControl w:val="0"/>
        <w:numPr>
          <w:ilvl w:val="0"/>
          <w:numId w:val="3"/>
        </w:numPr>
        <w:spacing w:beforeAutospacing="1" w:afterAutospacing="1"/>
        <w:rPr>
          <w:rFonts w:cs="Arial"/>
        </w:rPr>
      </w:pPr>
      <w:r>
        <w:rPr>
          <w:rFonts w:cs="Arial"/>
        </w:rPr>
        <w:t>Provided counseling, recovery services, and ongoing support to individuals struggling with substance use disorders resulting in a seventy-eight (78%) percent sustained recovery rate.</w:t>
      </w:r>
    </w:p>
    <w:p w14:paraId="5CF94125" w14:textId="77777777" w:rsidR="007C44E4" w:rsidRDefault="002D1AB6">
      <w:pPr>
        <w:widowControl w:val="0"/>
        <w:numPr>
          <w:ilvl w:val="0"/>
          <w:numId w:val="3"/>
        </w:numPr>
        <w:spacing w:beforeAutospacing="1" w:afterAutospacing="1"/>
        <w:rPr>
          <w:rFonts w:cs="Arial"/>
        </w:rPr>
      </w:pPr>
      <w:r>
        <w:rPr>
          <w:rFonts w:cs="Arial"/>
        </w:rPr>
        <w:t>Regional collaboration in planning Low Country Rapid Shelter to address the lack of emergency shelter for people experiencing homelessness.</w:t>
      </w:r>
    </w:p>
    <w:p w14:paraId="614505BA" w14:textId="77777777" w:rsidR="007C44E4" w:rsidRDefault="002D1AB6">
      <w:pPr>
        <w:widowControl w:val="0"/>
        <w:numPr>
          <w:ilvl w:val="0"/>
          <w:numId w:val="3"/>
        </w:numPr>
        <w:spacing w:beforeAutospacing="1" w:afterAutospacing="1"/>
        <w:rPr>
          <w:rFonts w:cs="Arial"/>
        </w:rPr>
      </w:pPr>
      <w:r>
        <w:rPr>
          <w:rFonts w:cs="Arial"/>
        </w:rPr>
        <w:t>Continued to provide and expand critical services including providing breakfast three times per week, expansion of on-site staff with expertise in substance use disorder, critical resources and referrals to partner organizations, and deposit, rental, and utility assistance to prevent eviction.</w:t>
      </w:r>
    </w:p>
    <w:p w14:paraId="2FF98FE1" w14:textId="77777777" w:rsidR="007C44E4" w:rsidRDefault="007C44E4">
      <w:pPr>
        <w:widowControl w:val="0"/>
        <w:rPr>
          <w:rFonts w:cs="Arial"/>
          <w:szCs w:val="26"/>
        </w:rPr>
      </w:pPr>
    </w:p>
    <w:p w14:paraId="14118661" w14:textId="77777777" w:rsidR="007C44E4" w:rsidRDefault="002D1AB6">
      <w:pPr>
        <w:pStyle w:val="Heading2"/>
        <w:pageBreakBefore/>
        <w:widowControl w:val="0"/>
        <w:rPr>
          <w:rFonts w:ascii="Calibri" w:hAnsi="Calibri"/>
          <w:i w:val="0"/>
        </w:rPr>
      </w:pPr>
      <w:r>
        <w:rPr>
          <w:rFonts w:ascii="Calibri" w:hAnsi="Calibri"/>
          <w:i w:val="0"/>
        </w:rPr>
        <w:lastRenderedPageBreak/>
        <w:t>CR-30 - Public Housing 91.220(h); 91.320(j)</w:t>
      </w:r>
    </w:p>
    <w:p w14:paraId="7F5CF055" w14:textId="77777777" w:rsidR="007C44E4" w:rsidRDefault="002D1AB6">
      <w:pPr>
        <w:keepNext/>
        <w:widowControl w:val="0"/>
        <w:rPr>
          <w:b/>
          <w:sz w:val="24"/>
          <w:szCs w:val="24"/>
        </w:rPr>
      </w:pPr>
      <w:r>
        <w:rPr>
          <w:b/>
          <w:sz w:val="24"/>
          <w:szCs w:val="24"/>
        </w:rPr>
        <w:t>Actions taken to address the needs of public housing</w:t>
      </w:r>
    </w:p>
    <w:p w14:paraId="2B7CD674" w14:textId="77777777" w:rsidR="007C44E4" w:rsidRDefault="002D1AB6">
      <w:pPr>
        <w:keepNext/>
        <w:widowControl w:val="0"/>
        <w:spacing w:beforeAutospacing="1" w:afterAutospacing="1"/>
        <w:rPr>
          <w:rFonts w:cs="Arial"/>
        </w:rPr>
      </w:pPr>
      <w:r>
        <w:rPr>
          <w:rFonts w:cs="Arial"/>
        </w:rPr>
        <w:t>The Housing Authority of the City of Charleston (CHA) is rated as a standard performing Public Housing Authority. Its mission remains the same as it was at the time of its origination in 1935: to provide decent, affordable, safe and sanitary housing for citizens of low and moderate incomes.</w:t>
      </w:r>
    </w:p>
    <w:p w14:paraId="6F3BF76E" w14:textId="77777777" w:rsidR="007C44E4" w:rsidRDefault="002D1AB6">
      <w:pPr>
        <w:keepNext/>
        <w:widowControl w:val="0"/>
        <w:spacing w:beforeAutospacing="1" w:afterAutospacing="1"/>
        <w:rPr>
          <w:rFonts w:cs="Arial"/>
        </w:rPr>
      </w:pPr>
      <w:r>
        <w:rPr>
          <w:rFonts w:cs="Arial"/>
        </w:rPr>
        <w:t xml:space="preserve">Under the leadership of the Executive Director and Board of Directors, The Housing Authority continues to implement its Rental Assistance Demonstration (RAD) Program, which will substantially improve its housing stock and increase the number of units available to low and very </w:t>
      </w:r>
      <w:proofErr w:type="gramStart"/>
      <w:r>
        <w:rPr>
          <w:rFonts w:cs="Arial"/>
        </w:rPr>
        <w:t>low income</w:t>
      </w:r>
      <w:proofErr w:type="gramEnd"/>
      <w:r>
        <w:rPr>
          <w:rFonts w:cs="Arial"/>
        </w:rPr>
        <w:t xml:space="preserve"> families in the Charleston community. Current projects include Kiawah Homes, Edmund Jenkins Development, 110 Lee Street, and the development of eighty-five (85) new rental units at 275 Huger Street as part of the RAD program. </w:t>
      </w:r>
    </w:p>
    <w:p w14:paraId="6A902840" w14:textId="77777777" w:rsidR="007C44E4" w:rsidRDefault="002D1AB6">
      <w:pPr>
        <w:keepNext/>
        <w:widowControl w:val="0"/>
        <w:spacing w:beforeAutospacing="1" w:afterAutospacing="1"/>
        <w:rPr>
          <w:rFonts w:cs="Arial"/>
        </w:rPr>
      </w:pPr>
      <w:r>
        <w:rPr>
          <w:rFonts w:cs="Arial"/>
          <w:b/>
        </w:rPr>
        <w:t>Housing Choice Voucher Program</w:t>
      </w:r>
    </w:p>
    <w:p w14:paraId="376511AB" w14:textId="77777777" w:rsidR="007C44E4" w:rsidRDefault="002D1AB6">
      <w:pPr>
        <w:keepNext/>
        <w:widowControl w:val="0"/>
        <w:spacing w:beforeAutospacing="1" w:afterAutospacing="1"/>
        <w:rPr>
          <w:rFonts w:cs="Arial"/>
        </w:rPr>
      </w:pPr>
      <w:r>
        <w:rPr>
          <w:rFonts w:cs="Arial"/>
        </w:rPr>
        <w:t>In 2023, the CHA received $11,817,863 in Housing Choice Voucher (HCV) funds, which allowed them to financially support up to 1,608 tenant-based vouchers and provide rental assistance to participating landlords on behalf of both existing and future voucher recipients.</w:t>
      </w:r>
    </w:p>
    <w:p w14:paraId="3B638E9C" w14:textId="77777777" w:rsidR="007C44E4" w:rsidRDefault="002D1AB6">
      <w:pPr>
        <w:keepNext/>
        <w:widowControl w:val="0"/>
        <w:spacing w:beforeAutospacing="1" w:afterAutospacing="1"/>
        <w:rPr>
          <w:rFonts w:cs="Arial"/>
        </w:rPr>
      </w:pPr>
      <w:r>
        <w:rPr>
          <w:rFonts w:cs="Arial"/>
        </w:rPr>
        <w:t xml:space="preserve">In addition to providing rental assistance vouchers, the Housing Choice Voucher (HCV) Office is also responsible for the administration of </w:t>
      </w:r>
      <w:proofErr w:type="gramStart"/>
      <w:r>
        <w:rPr>
          <w:rFonts w:cs="Arial"/>
        </w:rPr>
        <w:t>a number of</w:t>
      </w:r>
      <w:proofErr w:type="gramEnd"/>
      <w:r>
        <w:rPr>
          <w:rFonts w:cs="Arial"/>
        </w:rPr>
        <w:t xml:space="preserve"> programs that </w:t>
      </w:r>
      <w:proofErr w:type="gramStart"/>
      <w:r>
        <w:rPr>
          <w:rFonts w:cs="Arial"/>
        </w:rPr>
        <w:t>provide assistance to</w:t>
      </w:r>
      <w:proofErr w:type="gramEnd"/>
      <w:r>
        <w:rPr>
          <w:rFonts w:cs="Arial"/>
        </w:rPr>
        <w:t xml:space="preserve"> their clientele as noted below:</w:t>
      </w:r>
    </w:p>
    <w:p w14:paraId="7562C711" w14:textId="77777777" w:rsidR="007C44E4" w:rsidRDefault="002D1AB6">
      <w:pPr>
        <w:keepNext/>
        <w:widowControl w:val="0"/>
        <w:spacing w:beforeAutospacing="1" w:afterAutospacing="1"/>
        <w:rPr>
          <w:rFonts w:cs="Arial"/>
        </w:rPr>
      </w:pPr>
      <w:r>
        <w:rPr>
          <w:rFonts w:cs="Arial"/>
          <w:b/>
        </w:rPr>
        <w:t>Veterans Affairs Supportive Housing</w:t>
      </w:r>
    </w:p>
    <w:p w14:paraId="697BD38E" w14:textId="77777777" w:rsidR="007C44E4" w:rsidRDefault="002D1AB6">
      <w:pPr>
        <w:keepNext/>
        <w:widowControl w:val="0"/>
        <w:spacing w:beforeAutospacing="1" w:afterAutospacing="1"/>
        <w:rPr>
          <w:rFonts w:cs="Arial"/>
        </w:rPr>
      </w:pPr>
      <w:r>
        <w:rPr>
          <w:rFonts w:cs="Arial"/>
        </w:rPr>
        <w:t>The Veterans Affairs Supportive Housing (VASH) Program combines HCV rental assistance with case management and clinical services provided by the Department of Veterans Affairs (VA) as a means of assisting homeless veterans. CHA currently has funding to assist 273 veterans with VASH vouchers.</w:t>
      </w:r>
    </w:p>
    <w:p w14:paraId="4E6FDC81" w14:textId="77777777" w:rsidR="007C44E4" w:rsidRDefault="002D1AB6">
      <w:pPr>
        <w:keepNext/>
        <w:widowControl w:val="0"/>
        <w:spacing w:beforeAutospacing="1" w:afterAutospacing="1"/>
        <w:rPr>
          <w:rFonts w:cs="Arial"/>
        </w:rPr>
      </w:pPr>
      <w:r>
        <w:rPr>
          <w:rFonts w:cs="Arial"/>
          <w:b/>
        </w:rPr>
        <w:t>Family Self-Sufficiency</w:t>
      </w:r>
    </w:p>
    <w:p w14:paraId="346B2C9C" w14:textId="77777777" w:rsidR="007C44E4" w:rsidRDefault="002D1AB6">
      <w:pPr>
        <w:keepNext/>
        <w:widowControl w:val="0"/>
        <w:spacing w:beforeAutospacing="1" w:afterAutospacing="1"/>
        <w:rPr>
          <w:rFonts w:cs="Arial"/>
        </w:rPr>
      </w:pPr>
      <w:r>
        <w:rPr>
          <w:rFonts w:cs="Arial"/>
        </w:rPr>
        <w:t>As a part of their Family Self-Sufficiency (FSS) Program, CHA works with governmental agencies, schools, businesses, and other local partners to develop comprehensive programs that give FSS participants the education, skills and experience that will enable them to obtain employment that pays a living wage and alleviate the need for their continued participation in government sponsored assistance programs. CHA currently has 63 participants in its FSS program.</w:t>
      </w:r>
    </w:p>
    <w:p w14:paraId="0E9B3E28" w14:textId="77777777" w:rsidR="007C44E4" w:rsidRDefault="002D1AB6">
      <w:pPr>
        <w:widowControl w:val="0"/>
        <w:rPr>
          <w:b/>
          <w:sz w:val="24"/>
          <w:szCs w:val="24"/>
        </w:rPr>
      </w:pPr>
      <w:r>
        <w:rPr>
          <w:b/>
          <w:sz w:val="24"/>
          <w:szCs w:val="24"/>
        </w:rPr>
        <w:t>Actions taken to encourage public housing residents to become more involved in management and participate in homeownership</w:t>
      </w:r>
    </w:p>
    <w:p w14:paraId="74AC4411" w14:textId="77777777" w:rsidR="007C44E4" w:rsidRDefault="002D1AB6">
      <w:pPr>
        <w:widowControl w:val="0"/>
        <w:spacing w:beforeAutospacing="1" w:afterAutospacing="1"/>
        <w:rPr>
          <w:rFonts w:cs="Arial"/>
        </w:rPr>
      </w:pPr>
      <w:r>
        <w:rPr>
          <w:rFonts w:cs="Arial"/>
        </w:rPr>
        <w:t xml:space="preserve">The HCB Homeownership Programs are open to first-time home buyers who meet the qualifications set </w:t>
      </w:r>
      <w:r>
        <w:rPr>
          <w:rFonts w:cs="Arial"/>
        </w:rPr>
        <w:lastRenderedPageBreak/>
        <w:t>forth by the Department of Housing and Urban Development (HUD). Those who qualify are entitled to a monthly subsidy amount which goes towards the purchase price of their home. Counseling to potential homebuyers is provided by Charleston Area Urban League. </w:t>
      </w:r>
    </w:p>
    <w:p w14:paraId="0FBC4195" w14:textId="77777777" w:rsidR="007C44E4" w:rsidRDefault="002D1AB6">
      <w:pPr>
        <w:widowControl w:val="0"/>
        <w:rPr>
          <w:b/>
          <w:sz w:val="24"/>
          <w:szCs w:val="24"/>
        </w:rPr>
      </w:pPr>
      <w:r>
        <w:rPr>
          <w:b/>
          <w:sz w:val="24"/>
          <w:szCs w:val="24"/>
        </w:rPr>
        <w:t xml:space="preserve">Actions taken to </w:t>
      </w:r>
      <w:proofErr w:type="gramStart"/>
      <w:r>
        <w:rPr>
          <w:b/>
          <w:sz w:val="24"/>
          <w:szCs w:val="24"/>
        </w:rPr>
        <w:t>provide assistance to</w:t>
      </w:r>
      <w:proofErr w:type="gramEnd"/>
      <w:r>
        <w:rPr>
          <w:b/>
          <w:sz w:val="24"/>
          <w:szCs w:val="24"/>
        </w:rPr>
        <w:t xml:space="preserve"> troubled PHAs</w:t>
      </w:r>
    </w:p>
    <w:p w14:paraId="442C98EA" w14:textId="77777777" w:rsidR="007C44E4" w:rsidRDefault="002D1AB6">
      <w:pPr>
        <w:widowControl w:val="0"/>
        <w:spacing w:beforeAutospacing="1" w:afterAutospacing="1"/>
        <w:rPr>
          <w:rFonts w:cs="Arial"/>
        </w:rPr>
      </w:pPr>
      <w:r>
        <w:rPr>
          <w:rFonts w:cs="Arial"/>
        </w:rPr>
        <w:t xml:space="preserve">The Charleston County Housing and Redevelopment Authority (CCHRA), which is Charleston County’s Housing Authority, hired an Executive Director (ED) to oversee its operations and address the challenges and opportunities faced by its ailing housing inventory.  Under the direction of the new ED, the Board of Directors of CCHRA, sold eighteen single-family detached homes to Charleston County, the local municipality.  The sale of these homes, which </w:t>
      </w:r>
      <w:proofErr w:type="spellStart"/>
      <w:r>
        <w:rPr>
          <w:rFonts w:cs="Arial"/>
        </w:rPr>
        <w:t>emased</w:t>
      </w:r>
      <w:proofErr w:type="spellEnd"/>
      <w:r>
        <w:rPr>
          <w:rFonts w:cs="Arial"/>
        </w:rPr>
        <w:t xml:space="preserve"> well over $1M allowed CCHRA to pay off existing debt and begin implementing physical improvements to the Joseph Floyd Manor complex, which serves the elderly and disabled. CCHRA is also </w:t>
      </w:r>
      <w:proofErr w:type="gramStart"/>
      <w:r>
        <w:rPr>
          <w:rFonts w:cs="Arial"/>
        </w:rPr>
        <w:t>considering the</w:t>
      </w:r>
      <w:proofErr w:type="gramEnd"/>
      <w:r>
        <w:rPr>
          <w:rFonts w:cs="Arial"/>
        </w:rPr>
        <w:t xml:space="preserve"> </w:t>
      </w:r>
      <w:proofErr w:type="gramStart"/>
      <w:r>
        <w:rPr>
          <w:rFonts w:cs="Arial"/>
        </w:rPr>
        <w:t>redevelopment of</w:t>
      </w:r>
      <w:proofErr w:type="gramEnd"/>
      <w:r>
        <w:rPr>
          <w:rFonts w:cs="Arial"/>
        </w:rPr>
        <w:t xml:space="preserve"> a vacant parcel behind Joseph Floyd Manor that can provide over 100 rental apartments.  Charleston County has also sought the services of a local Realtor to sell 31 existing homes, which will add much needed funding to </w:t>
      </w:r>
      <w:proofErr w:type="gramStart"/>
      <w:r>
        <w:rPr>
          <w:rFonts w:cs="Arial"/>
        </w:rPr>
        <w:t>construct</w:t>
      </w:r>
      <w:proofErr w:type="gramEnd"/>
      <w:r>
        <w:rPr>
          <w:rFonts w:cs="Arial"/>
        </w:rPr>
        <w:t xml:space="preserve"> additional affordable housing inventory. </w:t>
      </w:r>
    </w:p>
    <w:p w14:paraId="7DF33427" w14:textId="77777777" w:rsidR="007C44E4" w:rsidRDefault="002D1AB6">
      <w:pPr>
        <w:pStyle w:val="Heading2"/>
        <w:pageBreakBefore/>
        <w:widowControl w:val="0"/>
        <w:rPr>
          <w:rFonts w:ascii="Calibri" w:hAnsi="Calibri"/>
          <w:i w:val="0"/>
        </w:rPr>
      </w:pPr>
      <w:r>
        <w:rPr>
          <w:rFonts w:ascii="Calibri" w:hAnsi="Calibri"/>
          <w:i w:val="0"/>
        </w:rPr>
        <w:lastRenderedPageBreak/>
        <w:t>CR-35 - Other Actions 91.220(j)-(k); 91.320(</w:t>
      </w:r>
      <w:proofErr w:type="spellStart"/>
      <w:r>
        <w:rPr>
          <w:rFonts w:ascii="Calibri" w:hAnsi="Calibri"/>
          <w:i w:val="0"/>
        </w:rPr>
        <w:t>i</w:t>
      </w:r>
      <w:proofErr w:type="spellEnd"/>
      <w:r>
        <w:rPr>
          <w:rFonts w:ascii="Calibri" w:hAnsi="Calibri"/>
          <w:i w:val="0"/>
        </w:rPr>
        <w:t>)-(j)</w:t>
      </w:r>
    </w:p>
    <w:p w14:paraId="7624B2A0" w14:textId="77777777" w:rsidR="007C44E4" w:rsidRDefault="002D1AB6">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w:t>
      </w:r>
      <w:proofErr w:type="spellStart"/>
      <w:r>
        <w:rPr>
          <w:b/>
          <w:sz w:val="24"/>
          <w:szCs w:val="24"/>
        </w:rPr>
        <w:t>i</w:t>
      </w:r>
      <w:proofErr w:type="spellEnd"/>
      <w:r>
        <w:rPr>
          <w:b/>
          <w:sz w:val="24"/>
          <w:szCs w:val="24"/>
        </w:rPr>
        <w:t>)</w:t>
      </w:r>
    </w:p>
    <w:p w14:paraId="78E5AB11" w14:textId="77777777" w:rsidR="007C44E4" w:rsidRDefault="002D1AB6">
      <w:pPr>
        <w:widowControl w:val="0"/>
        <w:spacing w:beforeAutospacing="1" w:afterAutospacing="1"/>
        <w:rPr>
          <w:rFonts w:cs="Arial"/>
        </w:rPr>
      </w:pPr>
      <w:r>
        <w:rPr>
          <w:rFonts w:cs="Arial"/>
        </w:rPr>
        <w:t xml:space="preserve">As stated in the City of Charleston’s 2020-2025 Consolidated Plan, there are </w:t>
      </w:r>
      <w:proofErr w:type="gramStart"/>
      <w:r>
        <w:rPr>
          <w:rFonts w:cs="Arial"/>
        </w:rPr>
        <w:t>a number of</w:t>
      </w:r>
      <w:proofErr w:type="gramEnd"/>
      <w:r>
        <w:rPr>
          <w:rFonts w:cs="Arial"/>
        </w:rPr>
        <w:t xml:space="preserve"> factors contributing to a lack of affordable housing. Efforts have been undertaken to address those challenges including:</w:t>
      </w:r>
    </w:p>
    <w:p w14:paraId="1DE0B0A0" w14:textId="77777777" w:rsidR="007C44E4" w:rsidRDefault="002D1AB6">
      <w:pPr>
        <w:widowControl w:val="0"/>
        <w:numPr>
          <w:ilvl w:val="0"/>
          <w:numId w:val="3"/>
        </w:numPr>
        <w:spacing w:beforeAutospacing="1" w:afterAutospacing="1"/>
        <w:rPr>
          <w:rFonts w:cs="Arial"/>
        </w:rPr>
      </w:pPr>
      <w:r>
        <w:rPr>
          <w:rFonts w:cs="Arial"/>
        </w:rPr>
        <w:t>Continuing to administer the Homeowner Rehabilitation Program.</w:t>
      </w:r>
    </w:p>
    <w:p w14:paraId="4FE4B0EE" w14:textId="77777777" w:rsidR="007C44E4" w:rsidRDefault="002D1AB6">
      <w:pPr>
        <w:widowControl w:val="0"/>
        <w:numPr>
          <w:ilvl w:val="0"/>
          <w:numId w:val="3"/>
        </w:numPr>
        <w:spacing w:beforeAutospacing="1" w:afterAutospacing="1"/>
        <w:rPr>
          <w:rFonts w:cs="Arial"/>
        </w:rPr>
      </w:pPr>
      <w:r>
        <w:rPr>
          <w:rFonts w:cs="Arial"/>
        </w:rPr>
        <w:t>Increased community engagement and marketing of available programs through neighborhood association meetings, social media outlets, and the City of Charleston Newsletter.</w:t>
      </w:r>
    </w:p>
    <w:p w14:paraId="13648D41" w14:textId="77777777" w:rsidR="007C44E4" w:rsidRDefault="002D1AB6">
      <w:pPr>
        <w:widowControl w:val="0"/>
        <w:numPr>
          <w:ilvl w:val="0"/>
          <w:numId w:val="3"/>
        </w:numPr>
        <w:spacing w:beforeAutospacing="1" w:afterAutospacing="1"/>
        <w:rPr>
          <w:rFonts w:cs="Arial"/>
        </w:rPr>
      </w:pPr>
      <w:r>
        <w:rPr>
          <w:rFonts w:cs="Arial"/>
        </w:rPr>
        <w:t>Leveraging funding for affordable housing and services.</w:t>
      </w:r>
    </w:p>
    <w:p w14:paraId="138BB495" w14:textId="77777777" w:rsidR="007C44E4" w:rsidRDefault="002D1AB6">
      <w:pPr>
        <w:widowControl w:val="0"/>
        <w:numPr>
          <w:ilvl w:val="0"/>
          <w:numId w:val="3"/>
        </w:numPr>
        <w:spacing w:beforeAutospacing="1" w:afterAutospacing="1"/>
        <w:rPr>
          <w:rFonts w:cs="Arial"/>
        </w:rPr>
      </w:pPr>
      <w:r>
        <w:rPr>
          <w:rFonts w:cs="Arial"/>
        </w:rPr>
        <w:t>Implementing expedited review processes for affordable housing developments.</w:t>
      </w:r>
    </w:p>
    <w:p w14:paraId="719B73EB" w14:textId="77777777" w:rsidR="007C44E4" w:rsidRDefault="002D1AB6">
      <w:pPr>
        <w:widowControl w:val="0"/>
        <w:numPr>
          <w:ilvl w:val="0"/>
          <w:numId w:val="3"/>
        </w:numPr>
        <w:spacing w:beforeAutospacing="1" w:afterAutospacing="1"/>
        <w:rPr>
          <w:rFonts w:cs="Arial"/>
        </w:rPr>
      </w:pPr>
      <w:r>
        <w:rPr>
          <w:rFonts w:cs="Arial"/>
        </w:rPr>
        <w:t>Supporting affordable housing projects in the permitting process with the help of an Affordable Housing Concierge.</w:t>
      </w:r>
    </w:p>
    <w:p w14:paraId="73BAFC9F" w14:textId="77777777" w:rsidR="007C44E4" w:rsidRDefault="002D1AB6">
      <w:pPr>
        <w:widowControl w:val="0"/>
        <w:numPr>
          <w:ilvl w:val="0"/>
          <w:numId w:val="3"/>
        </w:numPr>
        <w:spacing w:beforeAutospacing="1" w:afterAutospacing="1"/>
        <w:rPr>
          <w:rFonts w:cs="Arial"/>
        </w:rPr>
      </w:pPr>
      <w:r>
        <w:rPr>
          <w:rFonts w:cs="Arial"/>
        </w:rPr>
        <w:t>Supporting the administration of rental, mortgage and utility assistance programs.</w:t>
      </w:r>
    </w:p>
    <w:p w14:paraId="677A6282" w14:textId="77777777" w:rsidR="007C44E4" w:rsidRDefault="002D1AB6">
      <w:pPr>
        <w:widowControl w:val="0"/>
        <w:numPr>
          <w:ilvl w:val="0"/>
          <w:numId w:val="3"/>
        </w:numPr>
        <w:spacing w:beforeAutospacing="1" w:afterAutospacing="1"/>
        <w:rPr>
          <w:rFonts w:cs="Arial"/>
        </w:rPr>
      </w:pPr>
      <w:r>
        <w:rPr>
          <w:rFonts w:cs="Arial"/>
        </w:rPr>
        <w:t>Increasing marketing efforts for homebuyer assistance programs to minority families and individuals.</w:t>
      </w:r>
    </w:p>
    <w:p w14:paraId="5D221414" w14:textId="77777777" w:rsidR="007C44E4" w:rsidRDefault="002D1AB6">
      <w:pPr>
        <w:widowControl w:val="0"/>
        <w:numPr>
          <w:ilvl w:val="0"/>
          <w:numId w:val="3"/>
        </w:numPr>
        <w:spacing w:beforeAutospacing="1" w:afterAutospacing="1"/>
        <w:rPr>
          <w:rFonts w:cs="Arial"/>
        </w:rPr>
      </w:pPr>
      <w:r>
        <w:rPr>
          <w:rFonts w:cs="Arial"/>
        </w:rPr>
        <w:t>Acquiring land to build additional affordable housing.</w:t>
      </w:r>
    </w:p>
    <w:p w14:paraId="7F6930F5" w14:textId="77777777" w:rsidR="007C44E4" w:rsidRDefault="002D1AB6">
      <w:pPr>
        <w:widowControl w:val="0"/>
        <w:numPr>
          <w:ilvl w:val="0"/>
          <w:numId w:val="3"/>
        </w:numPr>
        <w:spacing w:beforeAutospacing="1" w:afterAutospacing="1"/>
        <w:rPr>
          <w:rFonts w:cs="Arial"/>
        </w:rPr>
      </w:pPr>
      <w:r>
        <w:rPr>
          <w:rFonts w:cs="Arial"/>
        </w:rPr>
        <w:t>Participation in the zoning re-write to ensure affordable housing is a priority and expand density options.</w:t>
      </w:r>
    </w:p>
    <w:p w14:paraId="01882437" w14:textId="77777777" w:rsidR="007C44E4" w:rsidRDefault="002D1AB6">
      <w:pPr>
        <w:widowControl w:val="0"/>
        <w:numPr>
          <w:ilvl w:val="0"/>
          <w:numId w:val="3"/>
        </w:numPr>
        <w:spacing w:beforeAutospacing="1" w:afterAutospacing="1"/>
        <w:rPr>
          <w:rFonts w:cs="Arial"/>
        </w:rPr>
      </w:pPr>
      <w:r>
        <w:rPr>
          <w:rFonts w:cs="Arial"/>
        </w:rPr>
        <w:t>Participation in evaluation and selection of top-sites to build affordable housing.</w:t>
      </w:r>
    </w:p>
    <w:p w14:paraId="5EE1F32C" w14:textId="77777777" w:rsidR="007C44E4" w:rsidRDefault="002D1AB6">
      <w:pPr>
        <w:widowControl w:val="0"/>
        <w:numPr>
          <w:ilvl w:val="0"/>
          <w:numId w:val="3"/>
        </w:numPr>
        <w:spacing w:beforeAutospacing="1" w:afterAutospacing="1"/>
        <w:rPr>
          <w:rFonts w:cs="Arial"/>
        </w:rPr>
      </w:pPr>
      <w:r>
        <w:rPr>
          <w:rFonts w:cs="Arial"/>
        </w:rPr>
        <w:t>Advocating for state enabling legislation to allow mandatory inclusionary zoning.</w:t>
      </w:r>
    </w:p>
    <w:p w14:paraId="1D3ACABC" w14:textId="77777777" w:rsidR="007C44E4" w:rsidRDefault="002D1AB6">
      <w:pPr>
        <w:widowControl w:val="0"/>
        <w:numPr>
          <w:ilvl w:val="0"/>
          <w:numId w:val="3"/>
        </w:numPr>
        <w:spacing w:beforeAutospacing="1" w:afterAutospacing="1"/>
        <w:rPr>
          <w:rFonts w:cs="Arial"/>
        </w:rPr>
      </w:pPr>
      <w:r>
        <w:rPr>
          <w:rFonts w:cs="Arial"/>
        </w:rPr>
        <w:t>Creating enabling legislation to facilitate tax abatement for affordable housing.</w:t>
      </w:r>
    </w:p>
    <w:p w14:paraId="738054E0" w14:textId="77777777" w:rsidR="007C44E4" w:rsidRDefault="002D1AB6">
      <w:pPr>
        <w:widowControl w:val="0"/>
        <w:spacing w:beforeAutospacing="1" w:afterAutospacing="1"/>
        <w:rPr>
          <w:rFonts w:cs="Arial"/>
        </w:rPr>
      </w:pPr>
      <w:r>
        <w:rPr>
          <w:rFonts w:cs="Arial"/>
        </w:rPr>
        <w:t xml:space="preserve">The City of Charleston also engaged with Bloomberg Associates to aggressively but realistically address the challenges faced by the City of Charleston. The City also developed the 2025 – 2029 Consolidated Plan with updated strategic goals based on </w:t>
      </w:r>
      <w:proofErr w:type="gramStart"/>
      <w:r>
        <w:rPr>
          <w:rFonts w:cs="Arial"/>
        </w:rPr>
        <w:t>evidence based</w:t>
      </w:r>
      <w:proofErr w:type="gramEnd"/>
      <w:r>
        <w:rPr>
          <w:rFonts w:cs="Arial"/>
        </w:rPr>
        <w:t xml:space="preserve"> research and analysis.</w:t>
      </w:r>
    </w:p>
    <w:p w14:paraId="1D4519A0" w14:textId="77777777" w:rsidR="007C44E4" w:rsidRDefault="002D1AB6">
      <w:pPr>
        <w:widowControl w:val="0"/>
        <w:rPr>
          <w:b/>
          <w:sz w:val="24"/>
          <w:szCs w:val="24"/>
        </w:rPr>
      </w:pPr>
      <w:r>
        <w:rPr>
          <w:b/>
          <w:sz w:val="24"/>
          <w:szCs w:val="24"/>
        </w:rPr>
        <w:t>Actions taken to address obstacles to meeting underserved needs.  91.220(k); 91.320(j)</w:t>
      </w:r>
    </w:p>
    <w:p w14:paraId="7EF4D986" w14:textId="77777777" w:rsidR="007C44E4" w:rsidRDefault="002D1AB6">
      <w:pPr>
        <w:widowControl w:val="0"/>
        <w:spacing w:beforeAutospacing="1" w:afterAutospacing="1"/>
        <w:rPr>
          <w:rFonts w:cs="Arial"/>
        </w:rPr>
      </w:pPr>
      <w:r>
        <w:rPr>
          <w:rFonts w:cs="Arial"/>
        </w:rPr>
        <w:t xml:space="preserve">The greatest obstacle to addressing underserved needs is funding. The amount of funding awarded across most funding streams </w:t>
      </w:r>
      <w:proofErr w:type="gramStart"/>
      <w:r>
        <w:rPr>
          <w:rFonts w:cs="Arial"/>
        </w:rPr>
        <w:t>have</w:t>
      </w:r>
      <w:proofErr w:type="gramEnd"/>
      <w:r>
        <w:rPr>
          <w:rFonts w:cs="Arial"/>
        </w:rPr>
        <w:t xml:space="preserve"> decreased.  </w:t>
      </w:r>
      <w:proofErr w:type="gramStart"/>
      <w:r>
        <w:rPr>
          <w:rFonts w:cs="Arial"/>
        </w:rPr>
        <w:t>In spite of</w:t>
      </w:r>
      <w:proofErr w:type="gramEnd"/>
      <w:r>
        <w:rPr>
          <w:rFonts w:cs="Arial"/>
        </w:rPr>
        <w:t xml:space="preserve"> the obstacles to meeting underserved needs, goals are being achieved through a concentrated effort implemented by a collaborative partnership of local government, nonprofit organizations and more recently, private organizations.</w:t>
      </w:r>
    </w:p>
    <w:p w14:paraId="1249F80C" w14:textId="77777777" w:rsidR="007C44E4" w:rsidRDefault="002D1AB6">
      <w:pPr>
        <w:widowControl w:val="0"/>
        <w:spacing w:beforeAutospacing="1" w:afterAutospacing="1"/>
        <w:rPr>
          <w:rFonts w:cs="Arial"/>
        </w:rPr>
      </w:pPr>
      <w:r>
        <w:rPr>
          <w:rFonts w:cs="Arial"/>
        </w:rPr>
        <w:t>Additionally, Subrecipients funded by the City of Charleston pursue funding from other local jurisdictions, foundations and banks to facilitate serving the needs of the community.</w:t>
      </w:r>
    </w:p>
    <w:p w14:paraId="3ABD9C55" w14:textId="77777777" w:rsidR="007C44E4" w:rsidRDefault="002D1AB6">
      <w:pPr>
        <w:widowControl w:val="0"/>
        <w:rPr>
          <w:b/>
          <w:sz w:val="24"/>
          <w:szCs w:val="24"/>
        </w:rPr>
      </w:pPr>
      <w:r>
        <w:rPr>
          <w:b/>
          <w:sz w:val="24"/>
          <w:szCs w:val="24"/>
        </w:rPr>
        <w:lastRenderedPageBreak/>
        <w:t>Actions taken to reduce lead-based paint hazards. 91.220(k); 91.320(j)</w:t>
      </w:r>
    </w:p>
    <w:p w14:paraId="172336A8" w14:textId="77777777" w:rsidR="007C44E4" w:rsidRDefault="002D1AB6">
      <w:pPr>
        <w:widowControl w:val="0"/>
        <w:spacing w:beforeAutospacing="1" w:afterAutospacing="1"/>
        <w:rPr>
          <w:rFonts w:cs="Arial"/>
        </w:rPr>
      </w:pPr>
      <w:r>
        <w:rPr>
          <w:rFonts w:cs="Arial"/>
        </w:rPr>
        <w:t>The City of Charleston recognizes the hazards related to the presence of lead-based paint in residential structures and thus prior to the reconstruction of any home, the City of Charleston and its partners conducting rehabilitation are required to conduct a lead-</w:t>
      </w:r>
      <w:proofErr w:type="spellStart"/>
      <w:proofErr w:type="gramStart"/>
      <w:r>
        <w:rPr>
          <w:rFonts w:cs="Arial"/>
        </w:rPr>
        <w:t>base</w:t>
      </w:r>
      <w:proofErr w:type="spellEnd"/>
      <w:proofErr w:type="gramEnd"/>
      <w:r>
        <w:rPr>
          <w:rFonts w:cs="Arial"/>
        </w:rPr>
        <w:t xml:space="preserve"> paint assessment. </w:t>
      </w:r>
    </w:p>
    <w:p w14:paraId="3CF49356" w14:textId="77777777" w:rsidR="007C44E4" w:rsidRDefault="002D1AB6">
      <w:pPr>
        <w:widowControl w:val="0"/>
        <w:rPr>
          <w:b/>
          <w:sz w:val="24"/>
          <w:szCs w:val="24"/>
        </w:rPr>
      </w:pPr>
      <w:r>
        <w:rPr>
          <w:b/>
          <w:sz w:val="24"/>
          <w:szCs w:val="24"/>
        </w:rPr>
        <w:t>Actions taken to reduce the number of poverty-level families. 91.220(k); 91.320(j)</w:t>
      </w:r>
    </w:p>
    <w:p w14:paraId="0DC52EF3" w14:textId="77777777" w:rsidR="007C44E4" w:rsidRDefault="002D1AB6">
      <w:pPr>
        <w:widowControl w:val="0"/>
        <w:spacing w:beforeAutospacing="1" w:afterAutospacing="1"/>
        <w:rPr>
          <w:rFonts w:cs="Arial"/>
        </w:rPr>
      </w:pPr>
      <w:r>
        <w:rPr>
          <w:rFonts w:cs="Arial"/>
        </w:rPr>
        <w:t>The strategies outlined in the City of Charleston’s 2020-</w:t>
      </w:r>
      <w:proofErr w:type="gramStart"/>
      <w:r>
        <w:rPr>
          <w:rFonts w:cs="Arial"/>
        </w:rPr>
        <w:t>2025,</w:t>
      </w:r>
      <w:proofErr w:type="gramEnd"/>
      <w:r>
        <w:rPr>
          <w:rFonts w:cs="Arial"/>
        </w:rPr>
        <w:t xml:space="preserve"> Consolidated Plan’s Strategic Plan section are intended to serve as the City’s anti-poverty strategy by planning for expanded housing, economic development, and community development opportunities for low- to moderate-income </w:t>
      </w:r>
      <w:proofErr w:type="gramStart"/>
      <w:r>
        <w:rPr>
          <w:rFonts w:cs="Arial"/>
        </w:rPr>
        <w:t>persons</w:t>
      </w:r>
      <w:proofErr w:type="gramEnd"/>
      <w:r>
        <w:rPr>
          <w:rFonts w:cs="Arial"/>
        </w:rPr>
        <w:t>. It is only by improving citizens’ living conditions, employment opportunities, and access to services that they may emerge from poverty.</w:t>
      </w:r>
    </w:p>
    <w:p w14:paraId="60A6D88C" w14:textId="77777777" w:rsidR="007C44E4" w:rsidRDefault="002D1AB6">
      <w:pPr>
        <w:widowControl w:val="0"/>
        <w:spacing w:beforeAutospacing="1" w:afterAutospacing="1"/>
        <w:rPr>
          <w:rFonts w:cs="Arial"/>
        </w:rPr>
      </w:pPr>
      <w:r>
        <w:rPr>
          <w:rFonts w:cs="Arial"/>
        </w:rPr>
        <w:t xml:space="preserve">The City implemented and financially supported programs during the program year to aid </w:t>
      </w:r>
      <w:proofErr w:type="gramStart"/>
      <w:r>
        <w:rPr>
          <w:rFonts w:cs="Arial"/>
        </w:rPr>
        <w:t>persons</w:t>
      </w:r>
      <w:proofErr w:type="gramEnd"/>
      <w:r>
        <w:rPr>
          <w:rFonts w:cs="Arial"/>
        </w:rPr>
        <w:t xml:space="preserve"> who were poverty-stricken or financially vulnerable. Those actions included providing roof replacements, minor repairs, rental and utility assistance, homebuyer and Fair Housing education through the Charleston Trident Urban League, increasing educational enrichment and job training in partnership with Charleston Promise Neighborhood and Trident Literacy Association. Implementing services for persons experiencing homelessness by collaborating with One80 Place, the Continuum of Care and Neighbors Tog</w:t>
      </w:r>
      <w:r>
        <w:rPr>
          <w:rFonts w:cs="Arial"/>
        </w:rPr>
        <w:t xml:space="preserve">ether and </w:t>
      </w:r>
      <w:proofErr w:type="gramStart"/>
      <w:r>
        <w:rPr>
          <w:rFonts w:cs="Arial"/>
        </w:rPr>
        <w:t>providing assistance</w:t>
      </w:r>
      <w:proofErr w:type="gramEnd"/>
      <w:r>
        <w:rPr>
          <w:rFonts w:cs="Arial"/>
        </w:rPr>
        <w:t xml:space="preserve"> for persons living with HIV/AIDS through HOPWA Project Sponsors; Palmetto Community Care and Roper St. Francis Health Service Center. </w:t>
      </w:r>
    </w:p>
    <w:p w14:paraId="7BCE5C81" w14:textId="77777777" w:rsidR="007C44E4" w:rsidRDefault="002D1AB6">
      <w:pPr>
        <w:widowControl w:val="0"/>
        <w:spacing w:beforeAutospacing="1" w:afterAutospacing="1"/>
        <w:rPr>
          <w:rFonts w:cs="Arial"/>
        </w:rPr>
      </w:pPr>
      <w:r>
        <w:rPr>
          <w:rFonts w:cs="Arial"/>
        </w:rPr>
        <w:t>The City of Charleston in partnership with Civitas, Inc, developed the 2025 – 2029 Consolidated Plan and submitted to the United States Department of Housing and Urban Development in July 2025. The priority needs with associated goals include: </w:t>
      </w:r>
    </w:p>
    <w:p w14:paraId="36BFC56A" w14:textId="77777777" w:rsidR="007C44E4" w:rsidRDefault="002D1AB6">
      <w:pPr>
        <w:widowControl w:val="0"/>
        <w:spacing w:beforeAutospacing="1" w:afterAutospacing="1"/>
        <w:rPr>
          <w:rFonts w:cs="Arial"/>
        </w:rPr>
      </w:pPr>
      <w:r>
        <w:rPr>
          <w:rFonts w:cs="Arial"/>
          <w:b/>
        </w:rPr>
        <w:t>Priority Need: Improve Public Facilities &amp; Infrastructure</w:t>
      </w:r>
    </w:p>
    <w:p w14:paraId="7605336B" w14:textId="77777777" w:rsidR="007C44E4" w:rsidRDefault="002D1AB6">
      <w:pPr>
        <w:widowControl w:val="0"/>
        <w:spacing w:beforeAutospacing="1" w:afterAutospacing="1"/>
        <w:rPr>
          <w:rFonts w:cs="Arial"/>
        </w:rPr>
      </w:pPr>
      <w:r>
        <w:rPr>
          <w:rFonts w:cs="Arial"/>
        </w:rPr>
        <w:t>1A Improve Public Facilities &amp; Infrastructure</w:t>
      </w:r>
    </w:p>
    <w:p w14:paraId="40928DC0" w14:textId="77777777" w:rsidR="007C44E4" w:rsidRDefault="002D1AB6">
      <w:pPr>
        <w:widowControl w:val="0"/>
        <w:spacing w:beforeAutospacing="1" w:afterAutospacing="1"/>
        <w:rPr>
          <w:rFonts w:cs="Arial"/>
        </w:rPr>
      </w:pPr>
      <w:r>
        <w:rPr>
          <w:rFonts w:cs="Arial"/>
        </w:rPr>
        <w:t> </w:t>
      </w:r>
    </w:p>
    <w:p w14:paraId="5154DE95" w14:textId="77777777" w:rsidR="007C44E4" w:rsidRDefault="002D1AB6">
      <w:pPr>
        <w:widowControl w:val="0"/>
        <w:spacing w:beforeAutospacing="1" w:afterAutospacing="1"/>
        <w:rPr>
          <w:rFonts w:cs="Arial"/>
        </w:rPr>
      </w:pPr>
      <w:r>
        <w:rPr>
          <w:rFonts w:cs="Arial"/>
          <w:b/>
        </w:rPr>
        <w:t>Priority Need: Affordable Housing</w:t>
      </w:r>
    </w:p>
    <w:p w14:paraId="3FEBE02E" w14:textId="77777777" w:rsidR="007C44E4" w:rsidRDefault="002D1AB6">
      <w:pPr>
        <w:widowControl w:val="0"/>
        <w:spacing w:beforeAutospacing="1" w:afterAutospacing="1"/>
        <w:rPr>
          <w:rFonts w:cs="Arial"/>
        </w:rPr>
      </w:pPr>
      <w:r>
        <w:rPr>
          <w:rFonts w:cs="Arial"/>
        </w:rPr>
        <w:t>2A Affordable Housing Opportunities</w:t>
      </w:r>
    </w:p>
    <w:p w14:paraId="57042DAF" w14:textId="77777777" w:rsidR="007C44E4" w:rsidRDefault="002D1AB6">
      <w:pPr>
        <w:widowControl w:val="0"/>
        <w:spacing w:beforeAutospacing="1" w:afterAutospacing="1"/>
        <w:rPr>
          <w:rFonts w:cs="Arial"/>
        </w:rPr>
      </w:pPr>
      <w:r>
        <w:rPr>
          <w:rFonts w:cs="Arial"/>
        </w:rPr>
        <w:t> </w:t>
      </w:r>
    </w:p>
    <w:p w14:paraId="56597EC5" w14:textId="77777777" w:rsidR="007C44E4" w:rsidRDefault="002D1AB6">
      <w:pPr>
        <w:widowControl w:val="0"/>
        <w:spacing w:beforeAutospacing="1" w:afterAutospacing="1"/>
        <w:rPr>
          <w:rFonts w:cs="Arial"/>
        </w:rPr>
      </w:pPr>
      <w:r>
        <w:rPr>
          <w:rFonts w:cs="Arial"/>
          <w:b/>
        </w:rPr>
        <w:t xml:space="preserve">Priority Need: Public Services </w:t>
      </w:r>
    </w:p>
    <w:p w14:paraId="4261307F" w14:textId="77777777" w:rsidR="007C44E4" w:rsidRDefault="002D1AB6">
      <w:pPr>
        <w:widowControl w:val="0"/>
        <w:spacing w:beforeAutospacing="1" w:afterAutospacing="1"/>
        <w:rPr>
          <w:rFonts w:cs="Arial"/>
        </w:rPr>
      </w:pPr>
      <w:r>
        <w:rPr>
          <w:rFonts w:cs="Arial"/>
        </w:rPr>
        <w:t>3A Public Services for LMI &amp; Special Needs</w:t>
      </w:r>
    </w:p>
    <w:p w14:paraId="258E4551" w14:textId="77777777" w:rsidR="007C44E4" w:rsidRDefault="002D1AB6">
      <w:pPr>
        <w:widowControl w:val="0"/>
        <w:spacing w:beforeAutospacing="1" w:afterAutospacing="1"/>
        <w:rPr>
          <w:rFonts w:cs="Arial"/>
        </w:rPr>
      </w:pPr>
      <w:r>
        <w:rPr>
          <w:rFonts w:cs="Arial"/>
        </w:rPr>
        <w:lastRenderedPageBreak/>
        <w:t> </w:t>
      </w:r>
    </w:p>
    <w:p w14:paraId="5E05EB59" w14:textId="77777777" w:rsidR="007C44E4" w:rsidRDefault="002D1AB6">
      <w:pPr>
        <w:widowControl w:val="0"/>
        <w:spacing w:beforeAutospacing="1" w:afterAutospacing="1"/>
        <w:rPr>
          <w:rFonts w:cs="Arial"/>
        </w:rPr>
      </w:pPr>
      <w:r>
        <w:rPr>
          <w:rFonts w:cs="Arial"/>
          <w:b/>
        </w:rPr>
        <w:t>Priority Need: Housing &amp; Services for Persons w/ HIV/AIDS</w:t>
      </w:r>
    </w:p>
    <w:p w14:paraId="242294A5" w14:textId="77777777" w:rsidR="007C44E4" w:rsidRDefault="002D1AB6">
      <w:pPr>
        <w:widowControl w:val="0"/>
        <w:spacing w:beforeAutospacing="1" w:afterAutospacing="1"/>
        <w:rPr>
          <w:rFonts w:cs="Arial"/>
        </w:rPr>
      </w:pPr>
      <w:r>
        <w:rPr>
          <w:rFonts w:cs="Arial"/>
        </w:rPr>
        <w:t>4A Housing &amp; Services for Persons w/ HIV/AIDS</w:t>
      </w:r>
    </w:p>
    <w:p w14:paraId="5DAD3337" w14:textId="77777777" w:rsidR="007C44E4" w:rsidRDefault="002D1AB6">
      <w:pPr>
        <w:widowControl w:val="0"/>
        <w:spacing w:beforeAutospacing="1" w:afterAutospacing="1"/>
        <w:rPr>
          <w:rFonts w:cs="Arial"/>
        </w:rPr>
      </w:pPr>
      <w:r>
        <w:rPr>
          <w:rFonts w:cs="Arial"/>
        </w:rPr>
        <w:t> </w:t>
      </w:r>
    </w:p>
    <w:p w14:paraId="5892A470" w14:textId="77777777" w:rsidR="007C44E4" w:rsidRDefault="002D1AB6">
      <w:pPr>
        <w:widowControl w:val="0"/>
        <w:spacing w:beforeAutospacing="1" w:afterAutospacing="1"/>
        <w:rPr>
          <w:rFonts w:cs="Arial"/>
        </w:rPr>
      </w:pPr>
      <w:r>
        <w:rPr>
          <w:rFonts w:cs="Arial"/>
          <w:b/>
        </w:rPr>
        <w:t>Priority Need: Effective Program Management</w:t>
      </w:r>
    </w:p>
    <w:p w14:paraId="0CBB4644" w14:textId="77777777" w:rsidR="007C44E4" w:rsidRDefault="002D1AB6">
      <w:pPr>
        <w:widowControl w:val="0"/>
        <w:spacing w:beforeAutospacing="1" w:afterAutospacing="1"/>
        <w:rPr>
          <w:rFonts w:cs="Arial"/>
        </w:rPr>
      </w:pPr>
      <w:r>
        <w:rPr>
          <w:rFonts w:cs="Arial"/>
        </w:rPr>
        <w:t>5A Effective Program Management</w:t>
      </w:r>
    </w:p>
    <w:p w14:paraId="07834F8F" w14:textId="77777777" w:rsidR="007C44E4" w:rsidRDefault="002D1AB6">
      <w:pPr>
        <w:widowControl w:val="0"/>
        <w:rPr>
          <w:b/>
          <w:sz w:val="24"/>
          <w:szCs w:val="24"/>
        </w:rPr>
      </w:pPr>
      <w:r>
        <w:rPr>
          <w:b/>
          <w:sz w:val="24"/>
          <w:szCs w:val="24"/>
        </w:rPr>
        <w:t>Actions taken to develop institutional structure. 91.220(k); 91.320(j)</w:t>
      </w:r>
    </w:p>
    <w:p w14:paraId="538FE4E9" w14:textId="77777777" w:rsidR="007C44E4" w:rsidRDefault="002D1AB6">
      <w:pPr>
        <w:widowControl w:val="0"/>
        <w:spacing w:beforeAutospacing="1" w:afterAutospacing="1"/>
        <w:rPr>
          <w:rFonts w:cs="Arial"/>
        </w:rPr>
      </w:pPr>
      <w:r>
        <w:rPr>
          <w:rFonts w:cs="Arial"/>
        </w:rPr>
        <w:t xml:space="preserve">DHCD continues to improve its processes and programs by participating in City of Charleston, HUD-sponsored and local/state training opportunities, as well </w:t>
      </w:r>
      <w:proofErr w:type="gramStart"/>
      <w:r>
        <w:rPr>
          <w:rFonts w:cs="Arial"/>
        </w:rPr>
        <w:t>as,</w:t>
      </w:r>
      <w:proofErr w:type="gramEnd"/>
      <w:r>
        <w:rPr>
          <w:rFonts w:cs="Arial"/>
        </w:rPr>
        <w:t xml:space="preserve"> having periodic independent assessments done on its processes to increase capacity to deliver superior service to </w:t>
      </w:r>
      <w:proofErr w:type="gramStart"/>
      <w:r>
        <w:rPr>
          <w:rFonts w:cs="Arial"/>
        </w:rPr>
        <w:t>low and moderate income</w:t>
      </w:r>
      <w:proofErr w:type="gramEnd"/>
      <w:r>
        <w:rPr>
          <w:rFonts w:cs="Arial"/>
        </w:rPr>
        <w:t xml:space="preserve"> citizens in the City of Charleston.</w:t>
      </w:r>
    </w:p>
    <w:p w14:paraId="524D8ED1" w14:textId="77777777" w:rsidR="007C44E4" w:rsidRDefault="002D1AB6">
      <w:pPr>
        <w:widowControl w:val="0"/>
        <w:spacing w:beforeAutospacing="1" w:afterAutospacing="1"/>
        <w:rPr>
          <w:rFonts w:cs="Arial"/>
        </w:rPr>
      </w:pPr>
      <w:r>
        <w:rPr>
          <w:rFonts w:cs="Arial"/>
        </w:rPr>
        <w:t xml:space="preserve">The Department is also expanding its capacity by continuing to partner with nonprofit and for-profit housing providers, as well </w:t>
      </w:r>
      <w:proofErr w:type="gramStart"/>
      <w:r>
        <w:rPr>
          <w:rFonts w:cs="Arial"/>
        </w:rPr>
        <w:t>as,</w:t>
      </w:r>
      <w:proofErr w:type="gramEnd"/>
      <w:r>
        <w:rPr>
          <w:rFonts w:cs="Arial"/>
        </w:rPr>
        <w:t xml:space="preserve"> </w:t>
      </w:r>
      <w:proofErr w:type="gramStart"/>
      <w:r>
        <w:rPr>
          <w:rFonts w:cs="Arial"/>
        </w:rPr>
        <w:t>engaging</w:t>
      </w:r>
      <w:proofErr w:type="gramEnd"/>
      <w:r>
        <w:rPr>
          <w:rFonts w:cs="Arial"/>
        </w:rPr>
        <w:t xml:space="preserve"> professional services when necessary to ensure that the needs of the community are </w:t>
      </w:r>
      <w:proofErr w:type="gramStart"/>
      <w:r>
        <w:rPr>
          <w:rFonts w:cs="Arial"/>
        </w:rPr>
        <w:t>being addressed</w:t>
      </w:r>
      <w:proofErr w:type="gramEnd"/>
      <w:r>
        <w:rPr>
          <w:rFonts w:cs="Arial"/>
        </w:rPr>
        <w:t>. During the program year, the department/ City partnered with Bloomberg Associates to conduct research, perform analyses, and craft a strategic implementation plan to help the city reach its various affordable housing goals. </w:t>
      </w:r>
    </w:p>
    <w:p w14:paraId="046CCF68" w14:textId="77777777" w:rsidR="007C44E4" w:rsidRDefault="002D1AB6">
      <w:pPr>
        <w:widowControl w:val="0"/>
        <w:spacing w:beforeAutospacing="1" w:afterAutospacing="1"/>
        <w:rPr>
          <w:rFonts w:cs="Arial"/>
        </w:rPr>
      </w:pPr>
      <w:r>
        <w:rPr>
          <w:rFonts w:cs="Arial"/>
        </w:rPr>
        <w:t xml:space="preserve">The Department of Housing and Community Development is fortunate to have </w:t>
      </w:r>
      <w:proofErr w:type="gramStart"/>
      <w:r>
        <w:rPr>
          <w:rFonts w:cs="Arial"/>
        </w:rPr>
        <w:t>a number of</w:t>
      </w:r>
      <w:proofErr w:type="gramEnd"/>
      <w:r>
        <w:rPr>
          <w:rFonts w:cs="Arial"/>
        </w:rPr>
        <w:t xml:space="preserve"> Boards and Commissions, appointed by the Mayor and approved by City Council to assist it in making funding decisions and redesigning program when necessary to meet the needs of the community. The Boards and Commissions that provide oversight to the programs implemented by the Department of Housing and Community Development include:</w:t>
      </w:r>
    </w:p>
    <w:p w14:paraId="5D5D7656" w14:textId="77777777" w:rsidR="007C44E4" w:rsidRDefault="002D1AB6">
      <w:pPr>
        <w:widowControl w:val="0"/>
        <w:numPr>
          <w:ilvl w:val="0"/>
          <w:numId w:val="3"/>
        </w:numPr>
        <w:spacing w:beforeAutospacing="1" w:afterAutospacing="1"/>
        <w:rPr>
          <w:rFonts w:cs="Arial"/>
        </w:rPr>
      </w:pPr>
      <w:r>
        <w:rPr>
          <w:rFonts w:cs="Arial"/>
        </w:rPr>
        <w:t>Redevelopment and Preservation Commission</w:t>
      </w:r>
    </w:p>
    <w:p w14:paraId="6591ABDD" w14:textId="77777777" w:rsidR="007C44E4" w:rsidRDefault="002D1AB6">
      <w:pPr>
        <w:widowControl w:val="0"/>
        <w:numPr>
          <w:ilvl w:val="0"/>
          <w:numId w:val="3"/>
        </w:numPr>
        <w:spacing w:beforeAutospacing="1" w:afterAutospacing="1"/>
        <w:rPr>
          <w:rFonts w:cs="Arial"/>
        </w:rPr>
      </w:pPr>
      <w:r>
        <w:rPr>
          <w:rFonts w:cs="Arial"/>
        </w:rPr>
        <w:t>Community Development Advisory Committee</w:t>
      </w:r>
    </w:p>
    <w:p w14:paraId="207B2956" w14:textId="77777777" w:rsidR="007C44E4" w:rsidRDefault="002D1AB6">
      <w:pPr>
        <w:widowControl w:val="0"/>
        <w:numPr>
          <w:ilvl w:val="0"/>
          <w:numId w:val="3"/>
        </w:numPr>
        <w:spacing w:beforeAutospacing="1" w:afterAutospacing="1"/>
        <w:rPr>
          <w:rFonts w:cs="Arial"/>
        </w:rPr>
      </w:pPr>
      <w:r>
        <w:rPr>
          <w:rFonts w:cs="Arial"/>
        </w:rPr>
        <w:t>Homeownership Initiative Commission</w:t>
      </w:r>
    </w:p>
    <w:p w14:paraId="2FED78DF" w14:textId="77777777" w:rsidR="007C44E4" w:rsidRDefault="002D1AB6">
      <w:pPr>
        <w:widowControl w:val="0"/>
        <w:numPr>
          <w:ilvl w:val="0"/>
          <w:numId w:val="3"/>
        </w:numPr>
        <w:spacing w:beforeAutospacing="1" w:afterAutospacing="1"/>
        <w:rPr>
          <w:rFonts w:cs="Arial"/>
        </w:rPr>
      </w:pPr>
      <w:r>
        <w:rPr>
          <w:rFonts w:cs="Arial"/>
        </w:rPr>
        <w:t>Charleston Redevelopment Corporation Board of Directors</w:t>
      </w:r>
    </w:p>
    <w:p w14:paraId="4442D86E" w14:textId="77777777" w:rsidR="007C44E4" w:rsidRDefault="002D1AB6">
      <w:pPr>
        <w:widowControl w:val="0"/>
        <w:numPr>
          <w:ilvl w:val="0"/>
          <w:numId w:val="3"/>
        </w:numPr>
        <w:spacing w:beforeAutospacing="1" w:afterAutospacing="1"/>
        <w:rPr>
          <w:rFonts w:cs="Arial"/>
        </w:rPr>
      </w:pPr>
      <w:r>
        <w:rPr>
          <w:rFonts w:cs="Arial"/>
        </w:rPr>
        <w:t>Community Development Committee of City Council</w:t>
      </w:r>
    </w:p>
    <w:p w14:paraId="5375D07F" w14:textId="77777777" w:rsidR="007C44E4" w:rsidRDefault="002D1AB6">
      <w:pPr>
        <w:widowControl w:val="0"/>
        <w:rPr>
          <w:b/>
          <w:sz w:val="24"/>
          <w:szCs w:val="24"/>
        </w:rPr>
      </w:pPr>
      <w:r>
        <w:rPr>
          <w:b/>
          <w:sz w:val="24"/>
          <w:szCs w:val="24"/>
        </w:rPr>
        <w:t>Actions taken to enhance coordination between public and private housing and social service agencies. 91.220(k); 91.320(j)</w:t>
      </w:r>
    </w:p>
    <w:p w14:paraId="69CC7E7D" w14:textId="77777777" w:rsidR="007C44E4" w:rsidRDefault="002D1AB6">
      <w:pPr>
        <w:widowControl w:val="0"/>
        <w:spacing w:beforeAutospacing="1" w:afterAutospacing="1"/>
        <w:rPr>
          <w:rFonts w:cs="Arial"/>
        </w:rPr>
      </w:pPr>
      <w:r>
        <w:rPr>
          <w:rFonts w:cs="Arial"/>
        </w:rPr>
        <w:t xml:space="preserve">The City encourages improved communication and coordination between housing and service providers by continuing to participate in the Lowcountry Continuum of Care Partnership and by facilitating and </w:t>
      </w:r>
      <w:r>
        <w:rPr>
          <w:rFonts w:cs="Arial"/>
        </w:rPr>
        <w:lastRenderedPageBreak/>
        <w:t>participating in public meetings as issues are identified and require coordinated actions.   The Homeless to Hope Center Board of Directors continued quarterly meetings to strengthen the operation of the Hope Center and voted in a new Chairman, Herbert Drayton.</w:t>
      </w:r>
    </w:p>
    <w:p w14:paraId="651D5FE5" w14:textId="77777777" w:rsidR="007C44E4" w:rsidRDefault="002D1AB6">
      <w:pPr>
        <w:widowControl w:val="0"/>
        <w:spacing w:beforeAutospacing="1" w:afterAutospacing="1"/>
        <w:rPr>
          <w:rFonts w:cs="Arial"/>
        </w:rPr>
      </w:pPr>
      <w:r>
        <w:rPr>
          <w:rFonts w:cs="Arial"/>
        </w:rPr>
        <w:t xml:space="preserve">The City also conducts annual technical training for organizations who are awarded funding.  The annual meetings provide the opportunity for entities to become familiar with the requirements of the grant program(s) as well as the mission and goals of organizations within the City of Charleston. </w:t>
      </w:r>
      <w:proofErr w:type="gramStart"/>
      <w:r>
        <w:rPr>
          <w:rFonts w:cs="Arial"/>
        </w:rPr>
        <w:t>Particular focus</w:t>
      </w:r>
      <w:proofErr w:type="gramEnd"/>
      <w:r>
        <w:rPr>
          <w:rFonts w:cs="Arial"/>
        </w:rPr>
        <w:t xml:space="preserve"> on reporting and monitoring has been </w:t>
      </w:r>
      <w:proofErr w:type="gramStart"/>
      <w:r>
        <w:rPr>
          <w:rFonts w:cs="Arial"/>
        </w:rPr>
        <w:t>enhance</w:t>
      </w:r>
      <w:proofErr w:type="gramEnd"/>
      <w:r>
        <w:rPr>
          <w:rFonts w:cs="Arial"/>
        </w:rPr>
        <w:t xml:space="preserve"> to ensure grant compliance. Throughout the program year service provider sessions were facilitated by the City of Charleston to ensure that local providers are coordinating their services to assist those in need.</w:t>
      </w:r>
    </w:p>
    <w:p w14:paraId="32F4AFE8" w14:textId="77777777" w:rsidR="007C44E4" w:rsidRDefault="002D1AB6">
      <w:pPr>
        <w:widowControl w:val="0"/>
        <w:rPr>
          <w:b/>
          <w:sz w:val="24"/>
          <w:szCs w:val="24"/>
        </w:rPr>
      </w:pPr>
      <w:r>
        <w:rPr>
          <w:b/>
          <w:sz w:val="24"/>
          <w:szCs w:val="24"/>
        </w:rPr>
        <w:t>Identify actions taken to overcome the effects of any impediments identified in the jurisdictions analysis of impediments to fair housing choice.  91.520(a)</w:t>
      </w:r>
    </w:p>
    <w:p w14:paraId="700D1758" w14:textId="77777777" w:rsidR="007C44E4" w:rsidRDefault="002D1AB6">
      <w:pPr>
        <w:widowControl w:val="0"/>
        <w:spacing w:beforeAutospacing="1" w:afterAutospacing="1"/>
        <w:rPr>
          <w:rFonts w:cs="Arial"/>
        </w:rPr>
      </w:pPr>
      <w:r>
        <w:rPr>
          <w:rFonts w:cs="Arial"/>
        </w:rPr>
        <w:t>The following actions were taken to address selected impediments, including: </w:t>
      </w:r>
    </w:p>
    <w:p w14:paraId="4145706C" w14:textId="77777777" w:rsidR="007C44E4" w:rsidRDefault="002D1AB6">
      <w:pPr>
        <w:widowControl w:val="0"/>
        <w:numPr>
          <w:ilvl w:val="0"/>
          <w:numId w:val="3"/>
        </w:numPr>
        <w:spacing w:beforeAutospacing="1" w:afterAutospacing="1"/>
        <w:rPr>
          <w:rFonts w:cs="Arial"/>
        </w:rPr>
      </w:pPr>
      <w:r>
        <w:rPr>
          <w:rFonts w:cs="Arial"/>
          <w:b/>
        </w:rPr>
        <w:t>Limited Housing Resources to assist lower income, elderly, and disabled homeowners maintain homes and enhance neighborhood stability: </w:t>
      </w:r>
      <w:r>
        <w:rPr>
          <w:rFonts w:cs="Arial"/>
        </w:rPr>
        <w:t xml:space="preserve">The City continues to operate its rehabilitation program to include the roof replacement, substantial rehabilitation, limited substantial rehabilitation and rental rehabilitation. These programs assist individuals and households with remaining in their homes. Additionally, the city collaborates with three non-profit housing organizations to assist in meeting the demand </w:t>
      </w:r>
      <w:proofErr w:type="gramStart"/>
      <w:r>
        <w:rPr>
          <w:rFonts w:cs="Arial"/>
        </w:rPr>
        <w:t>of</w:t>
      </w:r>
      <w:proofErr w:type="gramEnd"/>
      <w:r>
        <w:rPr>
          <w:rFonts w:cs="Arial"/>
        </w:rPr>
        <w:t xml:space="preserve"> critical housing repair and rehabilitation. These </w:t>
      </w:r>
      <w:proofErr w:type="gramStart"/>
      <w:r>
        <w:rPr>
          <w:rFonts w:cs="Arial"/>
        </w:rPr>
        <w:t>include;</w:t>
      </w:r>
      <w:proofErr w:type="gramEnd"/>
      <w:r>
        <w:rPr>
          <w:rFonts w:cs="Arial"/>
        </w:rPr>
        <w:t xml:space="preserve"> Charleston Habitat for Humanity, Operation Home and Palmetto CAP. Each year, t</w:t>
      </w:r>
      <w:r>
        <w:rPr>
          <w:rFonts w:cs="Arial"/>
        </w:rPr>
        <w:t>he city attempts to expand its partnership base to address the need for housing rehabilitation. The city has also partnered with the Charleston Redevelopment Corporation and the Historic Charleston Foundation to leverage the Common Cause Fund and 1772 funds. The Loan Fund assists with external and internal repairs for the historic houses in need of rehabilitation. </w:t>
      </w:r>
    </w:p>
    <w:p w14:paraId="1FF6B6FA" w14:textId="77777777" w:rsidR="007C44E4" w:rsidRDefault="002D1AB6">
      <w:pPr>
        <w:widowControl w:val="0"/>
        <w:numPr>
          <w:ilvl w:val="0"/>
          <w:numId w:val="3"/>
        </w:numPr>
        <w:spacing w:beforeAutospacing="1" w:afterAutospacing="1"/>
        <w:rPr>
          <w:rFonts w:cs="Arial"/>
        </w:rPr>
      </w:pPr>
      <w:r>
        <w:rPr>
          <w:rFonts w:cs="Arial"/>
          <w:b/>
        </w:rPr>
        <w:t>Expand the supply of Affordable Housing, Housing Choices, and Access to Financing:</w:t>
      </w:r>
      <w:r>
        <w:rPr>
          <w:rFonts w:cs="Arial"/>
        </w:rPr>
        <w:t xml:space="preserve"> The City is facilitating the creation of affordable housing through its $20M Affordable Housing Bond. It is working closely with developers to provide affordable homes in a range of income levels, leveraging over $150M, approximately 529 new rental affordable homes will be created/rehabilitated. To date, 100 homes were rehabilitated and 215 homes were created. The City of Charleston has partnered with a private-sector development firm, JJR Development </w:t>
      </w:r>
      <w:proofErr w:type="gramStart"/>
      <w:r>
        <w:rPr>
          <w:rFonts w:cs="Arial"/>
        </w:rPr>
        <w:t>Company</w:t>
      </w:r>
      <w:proofErr w:type="gramEnd"/>
      <w:r>
        <w:rPr>
          <w:rFonts w:cs="Arial"/>
        </w:rPr>
        <w:t xml:space="preserve"> to build ten (10) townhomes for first-time home</w:t>
      </w:r>
      <w:r>
        <w:rPr>
          <w:rFonts w:cs="Arial"/>
        </w:rPr>
        <w:t xml:space="preserve">buyers.  Additionally, the City of Charleston transferred a site to Charleston Habitat for Humanity to build three-attached townhomes for homebuyers matriculating Habitat’s buying process.  The City of Charleston will also begin a process to qualify developers for the construction of newly developed homes.  By qualifying developers upfront, the City of Charleston believes it will minimize the time of conducting a Request For Proposal </w:t>
      </w:r>
      <w:proofErr w:type="gramStart"/>
      <w:r>
        <w:rPr>
          <w:rFonts w:cs="Arial"/>
        </w:rPr>
        <w:t>process..</w:t>
      </w:r>
      <w:proofErr w:type="gramEnd"/>
      <w:r>
        <w:rPr>
          <w:rFonts w:cs="Arial"/>
        </w:rPr>
        <w:t xml:space="preserve"> The city continues to partner with banking partners, which enabl</w:t>
      </w:r>
      <w:r>
        <w:rPr>
          <w:rFonts w:cs="Arial"/>
        </w:rPr>
        <w:t>es private capital investment when needed.</w:t>
      </w:r>
    </w:p>
    <w:p w14:paraId="56D66332" w14:textId="77777777" w:rsidR="007C44E4" w:rsidRDefault="002D1AB6">
      <w:pPr>
        <w:widowControl w:val="0"/>
        <w:numPr>
          <w:ilvl w:val="0"/>
          <w:numId w:val="3"/>
        </w:numPr>
        <w:spacing w:beforeAutospacing="1" w:afterAutospacing="1"/>
        <w:rPr>
          <w:rFonts w:cs="Arial"/>
        </w:rPr>
      </w:pPr>
      <w:r>
        <w:rPr>
          <w:rFonts w:cs="Arial"/>
          <w:b/>
        </w:rPr>
        <w:t xml:space="preserve">Increase Homeownership among protected Class Members, Increase Rehabilitation of existing </w:t>
      </w:r>
      <w:r>
        <w:rPr>
          <w:rFonts w:cs="Arial"/>
          <w:b/>
        </w:rPr>
        <w:lastRenderedPageBreak/>
        <w:t>housing, and sustainability:</w:t>
      </w:r>
      <w:r>
        <w:rPr>
          <w:rFonts w:cs="Arial"/>
        </w:rPr>
        <w:t xml:space="preserve"> The City continues to partner with the Charleston Redevelopment Corporation’s Palmetto Community Land Trust. Through the Land Trust, the Corporation </w:t>
      </w:r>
      <w:proofErr w:type="gramStart"/>
      <w:r>
        <w:rPr>
          <w:rFonts w:cs="Arial"/>
        </w:rPr>
        <w:t>is able to</w:t>
      </w:r>
      <w:proofErr w:type="gramEnd"/>
      <w:r>
        <w:rPr>
          <w:rFonts w:cs="Arial"/>
        </w:rPr>
        <w:t xml:space="preserve"> develop and </w:t>
      </w:r>
      <w:proofErr w:type="spellStart"/>
      <w:r>
        <w:rPr>
          <w:rFonts w:cs="Arial"/>
        </w:rPr>
        <w:t>faciliatate</w:t>
      </w:r>
      <w:proofErr w:type="spellEnd"/>
      <w:r>
        <w:rPr>
          <w:rFonts w:cs="Arial"/>
        </w:rPr>
        <w:t xml:space="preserve"> rental and homeownership opportunities for protected class members. The Land Trust retains ownership </w:t>
      </w:r>
      <w:proofErr w:type="gramStart"/>
      <w:r>
        <w:rPr>
          <w:rFonts w:cs="Arial"/>
        </w:rPr>
        <w:t>over of</w:t>
      </w:r>
      <w:proofErr w:type="gramEnd"/>
      <w:r>
        <w:rPr>
          <w:rFonts w:cs="Arial"/>
        </w:rPr>
        <w:t xml:space="preserve"> the land while providing the opportunity for ownership of the home. The City provides additional subsidy into the projects to ensure affordability for the homebuyer. Thanks to the Land Trust</w:t>
      </w:r>
      <w:r>
        <w:rPr>
          <w:rFonts w:cs="Arial"/>
        </w:rPr>
        <w:t xml:space="preserve"> model, the property remains affordable for perpetuity. The City also facilities the development of housing through its First Time Homeownership Initiative (HI). The HI provides for 99 years with two consecutive </w:t>
      </w:r>
      <w:proofErr w:type="gramStart"/>
      <w:r>
        <w:rPr>
          <w:rFonts w:cs="Arial"/>
        </w:rPr>
        <w:t>ten year</w:t>
      </w:r>
      <w:proofErr w:type="gramEnd"/>
      <w:r>
        <w:rPr>
          <w:rFonts w:cs="Arial"/>
        </w:rPr>
        <w:t xml:space="preserve"> terms. </w:t>
      </w:r>
      <w:proofErr w:type="gramStart"/>
      <w:r>
        <w:rPr>
          <w:rFonts w:cs="Arial"/>
        </w:rPr>
        <w:t>Long-term affordable housing,</w:t>
      </w:r>
      <w:proofErr w:type="gramEnd"/>
      <w:r>
        <w:rPr>
          <w:rFonts w:cs="Arial"/>
        </w:rPr>
        <w:t xml:space="preserve"> is especially important for high-cost areas such as Charleston.</w:t>
      </w:r>
    </w:p>
    <w:p w14:paraId="79A84EDA" w14:textId="77777777" w:rsidR="007C44E4" w:rsidRDefault="002D1AB6">
      <w:pPr>
        <w:pStyle w:val="Heading2"/>
        <w:pageBreakBefore/>
        <w:widowControl w:val="0"/>
        <w:rPr>
          <w:rFonts w:ascii="Calibri" w:hAnsi="Calibri"/>
          <w:i w:val="0"/>
        </w:rPr>
      </w:pPr>
      <w:r>
        <w:rPr>
          <w:rFonts w:ascii="Calibri" w:hAnsi="Calibri"/>
          <w:i w:val="0"/>
        </w:rPr>
        <w:lastRenderedPageBreak/>
        <w:t>CR-40 - Monitoring 91.220 and 91.230</w:t>
      </w:r>
    </w:p>
    <w:p w14:paraId="48E5EB4B" w14:textId="77777777" w:rsidR="007C44E4" w:rsidRDefault="002D1AB6">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14:paraId="37807DE1" w14:textId="77777777" w:rsidR="007C44E4" w:rsidRDefault="007C44E4">
      <w:pPr>
        <w:widowControl w:val="0"/>
        <w:rPr>
          <w:rFonts w:cs="Arial"/>
        </w:rPr>
      </w:pPr>
    </w:p>
    <w:p w14:paraId="5769EE37" w14:textId="77777777" w:rsidR="007C44E4" w:rsidRDefault="007C44E4">
      <w:pPr>
        <w:widowControl w:val="0"/>
        <w:rPr>
          <w:rFonts w:cs="Arial"/>
        </w:rPr>
      </w:pPr>
    </w:p>
    <w:p w14:paraId="15E486C7" w14:textId="77777777" w:rsidR="007C44E4" w:rsidRDefault="002D1AB6">
      <w:pPr>
        <w:widowControl w:val="0"/>
        <w:rPr>
          <w:b/>
          <w:sz w:val="24"/>
          <w:szCs w:val="24"/>
        </w:rPr>
      </w:pPr>
      <w:r>
        <w:rPr>
          <w:b/>
          <w:sz w:val="24"/>
          <w:szCs w:val="24"/>
        </w:rPr>
        <w:t>Citizen Participation Plan 91.105(d); 91.115(d)</w:t>
      </w:r>
    </w:p>
    <w:p w14:paraId="7B134F1D" w14:textId="77777777" w:rsidR="007C44E4" w:rsidRDefault="002D1AB6">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14:paraId="2ECF0F09" w14:textId="77777777" w:rsidR="007C44E4" w:rsidRDefault="002D1AB6">
      <w:pPr>
        <w:spacing w:beforeAutospacing="1" w:afterAutospacing="1"/>
      </w:pPr>
      <w:r>
        <w:t xml:space="preserve">Citizen participation is a critical part of community development planning, preparation and implementation. It is the City of Charleston’s desire to encourage all residents, especially those living in low and moderate-income neighborhoods, to participate in its planning processes. Since it is often difficult to secure the level of participation desired.  Additional efforts were utilized to ensure that communication was delivered in a manner where residents understood and had the option to </w:t>
      </w:r>
      <w:proofErr w:type="spellStart"/>
      <w:r>
        <w:t>followup</w:t>
      </w:r>
      <w:proofErr w:type="spellEnd"/>
      <w:r>
        <w:t xml:space="preserve"> and ask additional questions if necessary. All comments are accepted.</w:t>
      </w:r>
    </w:p>
    <w:p w14:paraId="58809DB7" w14:textId="77777777" w:rsidR="007C44E4" w:rsidRDefault="002D1AB6">
      <w:pPr>
        <w:spacing w:beforeAutospacing="1" w:afterAutospacing="1"/>
      </w:pPr>
      <w:r>
        <w:t>The department held a public hearing on 2/4/25 to review preliminary results for the CAPER and to hear the upcoming program year applications for subrecipients. (Attachments). The hearing was in person and no one from the public attended and no comments were received. </w:t>
      </w:r>
    </w:p>
    <w:p w14:paraId="592F6054" w14:textId="77777777" w:rsidR="007C44E4" w:rsidRDefault="002D1AB6">
      <w:pPr>
        <w:spacing w:beforeAutospacing="1" w:afterAutospacing="1"/>
      </w:pPr>
      <w:r>
        <w:t>The CAPER was published in draft form for public view on the Housing and Community Development website. A final version will be posted once approved.</w:t>
      </w:r>
    </w:p>
    <w:p w14:paraId="098F511C" w14:textId="77777777" w:rsidR="007C44E4" w:rsidRDefault="002D1AB6">
      <w:pPr>
        <w:spacing w:beforeAutospacing="1" w:afterAutospacing="1"/>
      </w:pPr>
      <w:r>
        <w:t>Throughout the year, the Department of Housing and Community Development focused on encouraging citizen participation through direct contact, public meetings, the departmental website, local television stations, radio, and social media outlets.</w:t>
      </w:r>
    </w:p>
    <w:p w14:paraId="5A274370" w14:textId="77777777" w:rsidR="007C44E4" w:rsidRDefault="002D1AB6">
      <w:pPr>
        <w:spacing w:beforeAutospacing="1" w:afterAutospacing="1"/>
      </w:pPr>
      <w:r>
        <w:t xml:space="preserve">In preparation for the development of the 2025 – 2029 Consolidated Plan a Community Needs Survey was conducted. To ensure maximum participation, staff spoke at neighborhood association meetings, distributed </w:t>
      </w:r>
      <w:proofErr w:type="spellStart"/>
      <w:r>
        <w:t>informationalong</w:t>
      </w:r>
      <w:proofErr w:type="spellEnd"/>
      <w:r>
        <w:t xml:space="preserve"> with a QR code for streamlined access, utilized the city’s Public Information Office to provide </w:t>
      </w:r>
      <w:proofErr w:type="gramStart"/>
      <w:r>
        <w:t>the information</w:t>
      </w:r>
      <w:proofErr w:type="gramEnd"/>
      <w:r>
        <w:t xml:space="preserve"> via social media and over one hundred thousand (100,000) subscribers to the City of </w:t>
      </w:r>
      <w:proofErr w:type="spellStart"/>
      <w:r>
        <w:t>Charaleston</w:t>
      </w:r>
      <w:proofErr w:type="spellEnd"/>
      <w:r>
        <w:t xml:space="preserve"> Newsletter.</w:t>
      </w:r>
    </w:p>
    <w:p w14:paraId="2F52F63B" w14:textId="77777777" w:rsidR="007C44E4" w:rsidRDefault="002D1AB6">
      <w:pPr>
        <w:spacing w:beforeAutospacing="1" w:afterAutospacing="1"/>
      </w:pPr>
      <w:r>
        <w:t xml:space="preserve">To ensure information accessibility, the City of Charleston also partnered with the Charleston Area Urban to provide translation services in Spanish and Portuguese. It is the City of Charleston’s desire to encourage all citizens to provide </w:t>
      </w:r>
      <w:proofErr w:type="gramStart"/>
      <w:r>
        <w:t>comment</w:t>
      </w:r>
      <w:proofErr w:type="gramEnd"/>
      <w:r>
        <w:t xml:space="preserve"> and feedback.</w:t>
      </w:r>
    </w:p>
    <w:p w14:paraId="1CBD0768" w14:textId="77777777" w:rsidR="007C44E4" w:rsidRDefault="002D1AB6">
      <w:pPr>
        <w:spacing w:beforeAutospacing="1" w:afterAutospacing="1"/>
      </w:pPr>
      <w:r>
        <w:lastRenderedPageBreak/>
        <w:t xml:space="preserve">To encourage the participation of residents of public and supportive housing developments, information and meeting notices are distributed directly to public and supportive housing agencies and to the Public Housing offices.  We believe when the information is disseminated from more than one source, it improves the likelihood that </w:t>
      </w:r>
      <w:proofErr w:type="gramStart"/>
      <w:r>
        <w:t>persons</w:t>
      </w:r>
      <w:proofErr w:type="gramEnd"/>
      <w:r>
        <w:t xml:space="preserve"> will hear/receive the message. All comments were documented in the Consolidated Plan.</w:t>
      </w:r>
    </w:p>
    <w:p w14:paraId="1AD1EFAF" w14:textId="77777777" w:rsidR="007C44E4" w:rsidRDefault="002D1AB6">
      <w:pPr>
        <w:spacing w:beforeAutospacing="1" w:afterAutospacing="1"/>
      </w:pPr>
      <w:r>
        <w:t>Additionally, the Department of Housing and Community Development updated the Citizen Participation Plan, which is included as an attachment.</w:t>
      </w:r>
    </w:p>
    <w:p w14:paraId="02E4CA52" w14:textId="77777777" w:rsidR="007C44E4" w:rsidRDefault="002D1AB6">
      <w:pPr>
        <w:spacing w:beforeAutospacing="1" w:afterAutospacing="1"/>
      </w:pPr>
      <w:r>
        <w:t>These methods have proven helpful. Additionally, we seek the input and insight of non-profit and for-profit organizations, government agencies, and community stakeholders to participate in the planning process by posting public notices through multiple popular news platforms. </w:t>
      </w:r>
    </w:p>
    <w:p w14:paraId="1E3252AE" w14:textId="77777777" w:rsidR="007C44E4" w:rsidRDefault="002D1AB6">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14:paraId="0B9A9B1C" w14:textId="77777777" w:rsidR="007C44E4" w:rsidRDefault="002D1AB6">
      <w:pPr>
        <w:widowControl w:val="0"/>
        <w:rPr>
          <w:b/>
          <w:sz w:val="24"/>
          <w:szCs w:val="24"/>
        </w:rPr>
      </w:pPr>
      <w:r>
        <w:rPr>
          <w:b/>
          <w:sz w:val="24"/>
          <w:szCs w:val="24"/>
        </w:rPr>
        <w:t xml:space="preserve">Specify the nature of, and reasons for, any changes in the jurisdiction’s program objectives and indications of how the jurisdiction would change its programs </w:t>
      </w:r>
      <w:proofErr w:type="gramStart"/>
      <w:r>
        <w:rPr>
          <w:b/>
          <w:sz w:val="24"/>
          <w:szCs w:val="24"/>
        </w:rPr>
        <w:t>as a result of</w:t>
      </w:r>
      <w:proofErr w:type="gramEnd"/>
      <w:r>
        <w:rPr>
          <w:b/>
          <w:sz w:val="24"/>
          <w:szCs w:val="24"/>
        </w:rPr>
        <w:t xml:space="preserve"> its experiences.</w:t>
      </w:r>
    </w:p>
    <w:p w14:paraId="453D26A3" w14:textId="77777777" w:rsidR="007C44E4" w:rsidRDefault="002D1AB6">
      <w:pPr>
        <w:widowControl w:val="0"/>
        <w:spacing w:beforeAutospacing="1" w:afterAutospacing="1"/>
        <w:rPr>
          <w:rFonts w:cs="Arial"/>
        </w:rPr>
      </w:pPr>
      <w:r>
        <w:rPr>
          <w:rFonts w:cs="Arial"/>
        </w:rPr>
        <w:t>At this time, the City of Charleston plans to enhance while continuing to focus on the creation and preservation of affordable housing, homelessness prevention, transitioning individuals from homelessness to permanent supportive housing, creation and support of job training programs, assisting organizations that provide services to persons living with HIV/AIDS and supporting housing developers and service providers who provide services to low-to- moderate-income persons. The City of Charleston plans to stre</w:t>
      </w:r>
      <w:r>
        <w:rPr>
          <w:rFonts w:cs="Arial"/>
        </w:rPr>
        <w:t xml:space="preserve">amline programs through a centralized platform which is a </w:t>
      </w:r>
      <w:proofErr w:type="gramStart"/>
      <w:r>
        <w:rPr>
          <w:rFonts w:cs="Arial"/>
        </w:rPr>
        <w:t>best-practice</w:t>
      </w:r>
      <w:proofErr w:type="gramEnd"/>
      <w:r>
        <w:rPr>
          <w:rFonts w:cs="Arial"/>
        </w:rPr>
        <w:t xml:space="preserve"> across jurisdictions. The City is also exploring alternative funding vehicles such as the New Market Tax Credit and an Impact Fund to address the growing needs </w:t>
      </w:r>
      <w:proofErr w:type="gramStart"/>
      <w:r>
        <w:rPr>
          <w:rFonts w:cs="Arial"/>
        </w:rPr>
        <w:t>in</w:t>
      </w:r>
      <w:proofErr w:type="gramEnd"/>
      <w:r>
        <w:rPr>
          <w:rFonts w:cs="Arial"/>
        </w:rPr>
        <w:t xml:space="preserve"> low and moderate-income </w:t>
      </w:r>
      <w:proofErr w:type="gramStart"/>
      <w:r>
        <w:rPr>
          <w:rFonts w:cs="Arial"/>
        </w:rPr>
        <w:t>persons</w:t>
      </w:r>
      <w:proofErr w:type="gramEnd"/>
      <w:r>
        <w:rPr>
          <w:rFonts w:cs="Arial"/>
        </w:rPr>
        <w:t xml:space="preserve"> served by federal grants.</w:t>
      </w:r>
    </w:p>
    <w:p w14:paraId="56000E29" w14:textId="77777777" w:rsidR="007C44E4" w:rsidRDefault="002D1AB6">
      <w:pPr>
        <w:widowControl w:val="0"/>
        <w:rPr>
          <w:b/>
          <w:sz w:val="24"/>
          <w:szCs w:val="24"/>
        </w:rPr>
      </w:pPr>
      <w:r>
        <w:rPr>
          <w:b/>
          <w:sz w:val="24"/>
          <w:szCs w:val="24"/>
        </w:rPr>
        <w:t>Does this Jurisdiction have any open Brownfields Economic Development Initiative (BEDI) grants?</w:t>
      </w:r>
    </w:p>
    <w:p w14:paraId="5B2C17A8" w14:textId="77777777" w:rsidR="007C44E4" w:rsidRDefault="002D1AB6">
      <w:pPr>
        <w:widowControl w:val="0"/>
        <w:spacing w:beforeAutospacing="1" w:afterAutospacing="1"/>
        <w:rPr>
          <w:rFonts w:cs="Arial"/>
        </w:rPr>
      </w:pPr>
      <w:r>
        <w:rPr>
          <w:rFonts w:cs="Arial"/>
        </w:rPr>
        <w:t>No</w:t>
      </w:r>
    </w:p>
    <w:p w14:paraId="45945CED" w14:textId="77777777" w:rsidR="007C44E4" w:rsidRDefault="002D1AB6">
      <w:pPr>
        <w:widowControl w:val="0"/>
        <w:rPr>
          <w:b/>
          <w:sz w:val="24"/>
          <w:szCs w:val="24"/>
        </w:rPr>
      </w:pPr>
      <w:r>
        <w:rPr>
          <w:b/>
          <w:sz w:val="24"/>
          <w:szCs w:val="24"/>
        </w:rPr>
        <w:t xml:space="preserve">[BEDI </w:t>
      </w:r>
      <w:proofErr w:type="gramStart"/>
      <w:r>
        <w:rPr>
          <w:b/>
          <w:sz w:val="24"/>
          <w:szCs w:val="24"/>
        </w:rPr>
        <w:t>grantees]  Describe</w:t>
      </w:r>
      <w:proofErr w:type="gramEnd"/>
      <w:r>
        <w:rPr>
          <w:b/>
          <w:sz w:val="24"/>
          <w:szCs w:val="24"/>
        </w:rPr>
        <w:t xml:space="preserve"> accomplishments and program outcomes during the last year.</w:t>
      </w:r>
    </w:p>
    <w:p w14:paraId="67BDC238" w14:textId="77777777" w:rsidR="007C44E4" w:rsidRDefault="007C44E4">
      <w:pPr>
        <w:widowControl w:val="0"/>
        <w:rPr>
          <w:rFonts w:cs="Arial"/>
        </w:rPr>
      </w:pPr>
    </w:p>
    <w:p w14:paraId="75D0BB2D" w14:textId="77777777" w:rsidR="007C44E4" w:rsidRDefault="007C44E4"/>
    <w:p w14:paraId="63A9AF92" w14:textId="77777777" w:rsidR="007C44E4" w:rsidRDefault="007C44E4"/>
    <w:p w14:paraId="7FC1688D" w14:textId="77777777" w:rsidR="007C44E4" w:rsidRDefault="002D1AB6">
      <w:pPr>
        <w:pStyle w:val="Heading2"/>
        <w:pageBreakBefore/>
        <w:widowControl w:val="0"/>
        <w:rPr>
          <w:rFonts w:ascii="Calibri" w:hAnsi="Calibri"/>
          <w:i w:val="0"/>
        </w:rPr>
      </w:pPr>
      <w:r>
        <w:rPr>
          <w:rFonts w:ascii="Calibri" w:hAnsi="Calibri"/>
          <w:i w:val="0"/>
        </w:rPr>
        <w:lastRenderedPageBreak/>
        <w:t>CR-50 - HOME 24 CFR 91.520(d)</w:t>
      </w:r>
    </w:p>
    <w:p w14:paraId="39D4D45F" w14:textId="77777777" w:rsidR="007C44E4" w:rsidRDefault="002D1AB6">
      <w:pPr>
        <w:widowControl w:val="0"/>
        <w:rPr>
          <w:b/>
          <w:sz w:val="24"/>
          <w:szCs w:val="24"/>
        </w:rPr>
      </w:pPr>
      <w:r>
        <w:rPr>
          <w:b/>
          <w:sz w:val="24"/>
          <w:szCs w:val="24"/>
        </w:rPr>
        <w:t xml:space="preserve">Include the results of on-site inspections of affordable rental housing assisted under the program to determine compliance with housing codes and other applicable regulations </w:t>
      </w:r>
    </w:p>
    <w:p w14:paraId="34E410C3" w14:textId="77777777" w:rsidR="007C44E4" w:rsidRDefault="002D1AB6">
      <w:pPr>
        <w:widowControl w:val="0"/>
        <w:rPr>
          <w:sz w:val="24"/>
          <w:szCs w:val="24"/>
        </w:rPr>
      </w:pPr>
      <w:r>
        <w:rPr>
          <w:sz w:val="24"/>
          <w:szCs w:val="24"/>
        </w:rPr>
        <w:t>Please list those projects that should have been inspected on-site this program year based upon the schedule in 24 CFR §92.504(d). Indicate which of these were inspected and a summary of issues that were detected during the inspection. For those that were not inspected, please indicate the reason and how you will remedy the situation.</w:t>
      </w:r>
    </w:p>
    <w:p w14:paraId="2C63D0EC" w14:textId="77777777" w:rsidR="007C44E4" w:rsidRDefault="002D1AB6">
      <w:pPr>
        <w:widowControl w:val="0"/>
        <w:spacing w:beforeAutospacing="1" w:afterAutospacing="1"/>
        <w:rPr>
          <w:rFonts w:cs="Arial"/>
        </w:rPr>
      </w:pPr>
      <w:r>
        <w:rPr>
          <w:rFonts w:cs="Arial"/>
        </w:rPr>
        <w:t>Please list those projects that should have been inspected on-site this program year based upon the schedule in 24 CFR §92.504(d). Indicate which of these were inspected and a summary of issues that were detected during the inspection. For those that were not inspected, please indicate the reason and how you will remedy the situation.</w:t>
      </w:r>
    </w:p>
    <w:p w14:paraId="0C52BD89" w14:textId="77777777" w:rsidR="007C44E4" w:rsidRDefault="002D1AB6">
      <w:pPr>
        <w:widowControl w:val="0"/>
        <w:spacing w:beforeAutospacing="1" w:afterAutospacing="1"/>
        <w:rPr>
          <w:rFonts w:cs="Arial"/>
        </w:rPr>
      </w:pPr>
      <w:r>
        <w:rPr>
          <w:rFonts w:cs="Arial"/>
        </w:rPr>
        <w:t>HOME Rental (less than 6 units):</w:t>
      </w:r>
    </w:p>
    <w:p w14:paraId="5D3DF567" w14:textId="77777777" w:rsidR="007C44E4" w:rsidRDefault="002D1AB6">
      <w:pPr>
        <w:widowControl w:val="0"/>
        <w:numPr>
          <w:ilvl w:val="0"/>
          <w:numId w:val="3"/>
        </w:numPr>
        <w:spacing w:beforeAutospacing="1" w:afterAutospacing="1"/>
        <w:rPr>
          <w:rFonts w:cs="Arial"/>
        </w:rPr>
      </w:pPr>
      <w:r>
        <w:rPr>
          <w:rFonts w:cs="Arial"/>
        </w:rPr>
        <w:t>711 King Street – Inspection conducted February 25, 2025</w:t>
      </w:r>
    </w:p>
    <w:p w14:paraId="2CFC58F2" w14:textId="77777777" w:rsidR="007C44E4" w:rsidRDefault="002D1AB6">
      <w:pPr>
        <w:widowControl w:val="0"/>
        <w:spacing w:beforeAutospacing="1" w:afterAutospacing="1"/>
        <w:rPr>
          <w:rFonts w:cs="Arial"/>
        </w:rPr>
      </w:pPr>
      <w:r>
        <w:rPr>
          <w:rFonts w:cs="Arial"/>
        </w:rPr>
        <w:t>HOME Rental (6 or more units):</w:t>
      </w:r>
    </w:p>
    <w:p w14:paraId="67ECFE4C" w14:textId="77777777" w:rsidR="007C44E4" w:rsidRDefault="002D1AB6">
      <w:pPr>
        <w:widowControl w:val="0"/>
        <w:numPr>
          <w:ilvl w:val="0"/>
          <w:numId w:val="3"/>
        </w:numPr>
        <w:spacing w:beforeAutospacing="1" w:afterAutospacing="1"/>
        <w:rPr>
          <w:rFonts w:cs="Arial"/>
        </w:rPr>
      </w:pPr>
      <w:r>
        <w:rPr>
          <w:rFonts w:cs="Arial"/>
        </w:rPr>
        <w:t>1385 Ashley River Road – Inspection conducted October 1, 2024</w:t>
      </w:r>
    </w:p>
    <w:p w14:paraId="09E4A745" w14:textId="77777777" w:rsidR="007C44E4" w:rsidRDefault="002D1AB6">
      <w:pPr>
        <w:widowControl w:val="0"/>
        <w:numPr>
          <w:ilvl w:val="0"/>
          <w:numId w:val="3"/>
        </w:numPr>
        <w:spacing w:beforeAutospacing="1" w:afterAutospacing="1"/>
        <w:rPr>
          <w:rFonts w:cs="Arial"/>
        </w:rPr>
      </w:pPr>
      <w:r>
        <w:rPr>
          <w:rFonts w:cs="Arial"/>
        </w:rPr>
        <w:t>Oakside Apartments – Inspection conducted October 9, 2024</w:t>
      </w:r>
    </w:p>
    <w:p w14:paraId="23F1A6A2" w14:textId="77777777" w:rsidR="007C44E4" w:rsidRDefault="002D1AB6">
      <w:pPr>
        <w:widowControl w:val="0"/>
        <w:spacing w:beforeAutospacing="1" w:afterAutospacing="1"/>
        <w:rPr>
          <w:rFonts w:cs="Arial"/>
        </w:rPr>
      </w:pPr>
      <w:r>
        <w:rPr>
          <w:rFonts w:cs="Arial"/>
        </w:rPr>
        <w:t>Workforce Housing Rental Units:</w:t>
      </w:r>
    </w:p>
    <w:p w14:paraId="089260E8" w14:textId="77777777" w:rsidR="007C44E4" w:rsidRDefault="002D1AB6">
      <w:pPr>
        <w:widowControl w:val="0"/>
        <w:numPr>
          <w:ilvl w:val="0"/>
          <w:numId w:val="3"/>
        </w:numPr>
        <w:spacing w:beforeAutospacing="1" w:afterAutospacing="1"/>
        <w:rPr>
          <w:rFonts w:cs="Arial"/>
        </w:rPr>
      </w:pPr>
      <w:r>
        <w:rPr>
          <w:rFonts w:cs="Arial"/>
        </w:rPr>
        <w:t>1000 West Apartments – Inspection conducted June 12, 2024</w:t>
      </w:r>
    </w:p>
    <w:p w14:paraId="729C65C4" w14:textId="77777777" w:rsidR="007C44E4" w:rsidRDefault="002D1AB6">
      <w:pPr>
        <w:widowControl w:val="0"/>
        <w:numPr>
          <w:ilvl w:val="0"/>
          <w:numId w:val="3"/>
        </w:numPr>
        <w:spacing w:beforeAutospacing="1" w:afterAutospacing="1"/>
        <w:rPr>
          <w:rFonts w:cs="Arial"/>
        </w:rPr>
      </w:pPr>
      <w:r>
        <w:rPr>
          <w:rFonts w:cs="Arial"/>
        </w:rPr>
        <w:t>511 Meeting Street - Inspection conducted June 13, 2024</w:t>
      </w:r>
    </w:p>
    <w:p w14:paraId="74F906F6" w14:textId="77777777" w:rsidR="007C44E4" w:rsidRDefault="002D1AB6">
      <w:pPr>
        <w:widowControl w:val="0"/>
        <w:numPr>
          <w:ilvl w:val="0"/>
          <w:numId w:val="3"/>
        </w:numPr>
        <w:spacing w:beforeAutospacing="1" w:afterAutospacing="1"/>
        <w:rPr>
          <w:rFonts w:cs="Arial"/>
        </w:rPr>
      </w:pPr>
      <w:r>
        <w:rPr>
          <w:rFonts w:cs="Arial"/>
        </w:rPr>
        <w:t>Crowne at Live Oak Square - Inspection conducted June 5, 2024</w:t>
      </w:r>
    </w:p>
    <w:p w14:paraId="108D07D4" w14:textId="77777777" w:rsidR="007C44E4" w:rsidRDefault="002D1AB6">
      <w:pPr>
        <w:widowControl w:val="0"/>
        <w:numPr>
          <w:ilvl w:val="0"/>
          <w:numId w:val="3"/>
        </w:numPr>
        <w:spacing w:beforeAutospacing="1" w:afterAutospacing="1"/>
        <w:rPr>
          <w:rFonts w:cs="Arial"/>
        </w:rPr>
      </w:pPr>
      <w:r>
        <w:rPr>
          <w:rFonts w:cs="Arial"/>
        </w:rPr>
        <w:t>Overture West Ashley - Inspection conducted June 20, 2024</w:t>
      </w:r>
    </w:p>
    <w:p w14:paraId="0D71F841" w14:textId="77777777" w:rsidR="007C44E4" w:rsidRDefault="002D1AB6">
      <w:pPr>
        <w:widowControl w:val="0"/>
        <w:numPr>
          <w:ilvl w:val="0"/>
          <w:numId w:val="3"/>
        </w:numPr>
        <w:spacing w:beforeAutospacing="1" w:afterAutospacing="1"/>
        <w:rPr>
          <w:rFonts w:cs="Arial"/>
        </w:rPr>
      </w:pPr>
      <w:r>
        <w:rPr>
          <w:rFonts w:cs="Arial"/>
        </w:rPr>
        <w:t>26 Blake Street - Inspection conducted September 30, 2024</w:t>
      </w:r>
    </w:p>
    <w:p w14:paraId="684D9DD8" w14:textId="77777777" w:rsidR="007C44E4" w:rsidRDefault="002D1AB6">
      <w:pPr>
        <w:widowControl w:val="0"/>
        <w:rPr>
          <w:b/>
          <w:sz w:val="24"/>
          <w:szCs w:val="24"/>
        </w:rPr>
      </w:pPr>
      <w:r>
        <w:rPr>
          <w:b/>
          <w:sz w:val="24"/>
          <w:szCs w:val="24"/>
        </w:rPr>
        <w:t>Provide an assessment of the jurisdiction's affirmative marketing actions for HOME units. 24 CFR 91.520(e) and 24 CFR 92.351(a)</w:t>
      </w:r>
    </w:p>
    <w:p w14:paraId="04AD4535" w14:textId="77777777" w:rsidR="007C44E4" w:rsidRDefault="002D1AB6">
      <w:pPr>
        <w:widowControl w:val="0"/>
        <w:spacing w:beforeAutospacing="1" w:afterAutospacing="1"/>
        <w:rPr>
          <w:rFonts w:cs="Arial"/>
        </w:rPr>
      </w:pPr>
      <w:r>
        <w:rPr>
          <w:rFonts w:cs="Arial"/>
        </w:rPr>
        <w:t>The City of Charleston requires development entities who are awarded HOME Funding to comply with and implement strategies to Affirmatively Market the housing being constructed or rehabilitated. The process includes notifying residents in neighborhoods where the development is constructed through the neighborhood association, advertising the availability of the homes through radio and newspaper advertising, preparing and disseminating brochures and utilizing Houses of Faith and fraternal organizations to sha</w:t>
      </w:r>
      <w:r>
        <w:rPr>
          <w:rFonts w:cs="Arial"/>
        </w:rPr>
        <w:t xml:space="preserve">re the information.  Organizations are asked to begin neighborhood outreach and marketing upon notification that the development has the funding to commence.  This is crucial to </w:t>
      </w:r>
      <w:r>
        <w:rPr>
          <w:rFonts w:cs="Arial"/>
        </w:rPr>
        <w:lastRenderedPageBreak/>
        <w:t>ensuring individuals and families have adequate time to prepare and become familiar with the process.</w:t>
      </w:r>
    </w:p>
    <w:p w14:paraId="0644BEA6" w14:textId="77777777" w:rsidR="007C44E4" w:rsidRDefault="002D1AB6">
      <w:pPr>
        <w:widowControl w:val="0"/>
        <w:spacing w:beforeAutospacing="1" w:afterAutospacing="1"/>
        <w:rPr>
          <w:rFonts w:cs="Arial"/>
        </w:rPr>
      </w:pPr>
      <w:r>
        <w:rPr>
          <w:rFonts w:cs="Arial"/>
        </w:rPr>
        <w:t xml:space="preserve">The City also provides development subsidies and down payment assistance to first-time homebuyers from its HOME Investment Partnerships Program funds.  These developments serve individuals and families earning up to 80 percent of the </w:t>
      </w:r>
      <w:proofErr w:type="gramStart"/>
      <w:r>
        <w:rPr>
          <w:rFonts w:cs="Arial"/>
        </w:rPr>
        <w:t>Area Median Income</w:t>
      </w:r>
      <w:proofErr w:type="gramEnd"/>
      <w:r>
        <w:rPr>
          <w:rFonts w:cs="Arial"/>
        </w:rPr>
        <w:t>.  Restrictive covenants also govern the resale and affordability of HOME developments.  There were no for-sale houses in receipt of HOME funds during the program year. </w:t>
      </w:r>
    </w:p>
    <w:p w14:paraId="1652A938" w14:textId="77777777" w:rsidR="007C44E4" w:rsidRDefault="002D1AB6">
      <w:pPr>
        <w:widowControl w:val="0"/>
        <w:rPr>
          <w:b/>
          <w:sz w:val="24"/>
          <w:szCs w:val="24"/>
        </w:rPr>
      </w:pPr>
      <w:r>
        <w:rPr>
          <w:b/>
          <w:sz w:val="24"/>
          <w:szCs w:val="24"/>
        </w:rPr>
        <w:t>Refer to IDIS reports to describe the amount and use of program income for projects, including the number of projects and owner and tenant characteristics</w:t>
      </w:r>
    </w:p>
    <w:p w14:paraId="7C3284AF" w14:textId="77777777" w:rsidR="007C44E4" w:rsidRDefault="002D1AB6">
      <w:pPr>
        <w:widowControl w:val="0"/>
        <w:spacing w:beforeAutospacing="1" w:afterAutospacing="1"/>
        <w:rPr>
          <w:rFonts w:cs="Arial"/>
        </w:rPr>
      </w:pPr>
      <w:r>
        <w:rPr>
          <w:rFonts w:cs="Arial"/>
        </w:rPr>
        <w:t xml:space="preserve">During the program year, the department applied $12,164.59 to the NIRE Romney Street extension project which was completed in the Spring of 2024. The development known as </w:t>
      </w:r>
      <w:proofErr w:type="gramStart"/>
      <w:r>
        <w:rPr>
          <w:rFonts w:cs="Arial"/>
        </w:rPr>
        <w:t>NIRE @</w:t>
      </w:r>
      <w:proofErr w:type="gramEnd"/>
      <w:r>
        <w:rPr>
          <w:rFonts w:cs="Arial"/>
        </w:rPr>
        <w:t xml:space="preserve"> Romney Street was organized by PASTORS, Inc. to house four families between 60-80% AMI levels. The City invested a total of $195,000 and leveraged an additional $925,570 funding in the creation of the development. </w:t>
      </w:r>
    </w:p>
    <w:p w14:paraId="39192862" w14:textId="77777777" w:rsidR="007C44E4" w:rsidRDefault="002D1AB6">
      <w:pPr>
        <w:widowControl w:val="0"/>
        <w:rPr>
          <w:b/>
          <w:sz w:val="24"/>
          <w:szCs w:val="24"/>
        </w:rPr>
      </w:pPr>
      <w:r>
        <w:rPr>
          <w:b/>
          <w:sz w:val="24"/>
          <w:szCs w:val="24"/>
        </w:rPr>
        <w:t>Describe other actions taken to foster and maintain affordable housing. 24 CFR 91.220(k) (STATES ONLY: Including the coordination of LIHTC with the development of affordable housing). 24 CFR 91.320(j)</w:t>
      </w:r>
    </w:p>
    <w:p w14:paraId="152F065B" w14:textId="77777777" w:rsidR="007C44E4" w:rsidRDefault="002D1AB6">
      <w:pPr>
        <w:widowControl w:val="0"/>
        <w:spacing w:beforeAutospacing="1" w:afterAutospacing="1"/>
        <w:rPr>
          <w:rFonts w:cs="Arial"/>
        </w:rPr>
      </w:pPr>
      <w:r>
        <w:rPr>
          <w:rFonts w:cs="Arial"/>
        </w:rPr>
        <w:t xml:space="preserve">The City of Charleston seeks to foster ongoing affordable housing throughout the neighborhoods it serves. Thes Homeownership Initiative (HI) is a program which targets first-time homebuyers earning up to 120% of the </w:t>
      </w:r>
      <w:proofErr w:type="gramStart"/>
      <w:r>
        <w:rPr>
          <w:rFonts w:cs="Arial"/>
        </w:rPr>
        <w:t>Area Median Income</w:t>
      </w:r>
      <w:proofErr w:type="gramEnd"/>
      <w:r>
        <w:rPr>
          <w:rFonts w:cs="Arial"/>
        </w:rPr>
        <w:t>.  The City acquires and transfers infill lots and abandoned, blighted structures to non-profit and for-profit developers for redevelopment.  Developers can apply to the City for Community Development Block Grant (CDBG) and HOME Investment Partnerships Program funds to facilitate the construction and redevelopment of these properties.  However, private financing is also required.  Qualified homebuyers receive permanent subsidies to assist with the purchases and restrictive covenants govern</w:t>
      </w:r>
      <w:r>
        <w:rPr>
          <w:rFonts w:cs="Arial"/>
        </w:rPr>
        <w:t xml:space="preserve"> the resale and long-term affordability.</w:t>
      </w:r>
    </w:p>
    <w:p w14:paraId="481380DD" w14:textId="77777777" w:rsidR="007C44E4" w:rsidRDefault="002D1AB6">
      <w:pPr>
        <w:widowControl w:val="0"/>
        <w:spacing w:beforeAutospacing="1" w:afterAutospacing="1"/>
        <w:rPr>
          <w:rFonts w:cs="Arial"/>
        </w:rPr>
      </w:pPr>
      <w:r>
        <w:rPr>
          <w:rFonts w:cs="Arial"/>
        </w:rPr>
        <w:t xml:space="preserve">The HI assisted 12 homebuyers during the </w:t>
      </w:r>
      <w:proofErr w:type="gramStart"/>
      <w:r>
        <w:rPr>
          <w:rFonts w:cs="Arial"/>
        </w:rPr>
        <w:t>program[</w:t>
      </w:r>
      <w:proofErr w:type="gramEnd"/>
      <w:r>
        <w:rPr>
          <w:rFonts w:cs="Arial"/>
        </w:rPr>
        <w:t>RD1</w:t>
      </w:r>
      <w:proofErr w:type="gramStart"/>
      <w:r>
        <w:rPr>
          <w:rFonts w:cs="Arial"/>
        </w:rPr>
        <w:t>]  year</w:t>
      </w:r>
      <w:proofErr w:type="gramEnd"/>
      <w:r>
        <w:rPr>
          <w:rFonts w:cs="Arial"/>
        </w:rPr>
        <w:t xml:space="preserve">. The City of Charleston finalized construction for three (3) homes for this Initiative. Three (3) properties were transferred to the Charleston Redevelopment Corporation for construction and were sold </w:t>
      </w:r>
      <w:proofErr w:type="gramStart"/>
      <w:r>
        <w:rPr>
          <w:rFonts w:cs="Arial"/>
        </w:rPr>
        <w:t>to first</w:t>
      </w:r>
      <w:proofErr w:type="gramEnd"/>
      <w:r>
        <w:rPr>
          <w:rFonts w:cs="Arial"/>
        </w:rPr>
        <w:t xml:space="preserve"> </w:t>
      </w:r>
      <w:proofErr w:type="gramStart"/>
      <w:r>
        <w:rPr>
          <w:rFonts w:cs="Arial"/>
        </w:rPr>
        <w:t>time homebuyers</w:t>
      </w:r>
      <w:proofErr w:type="gramEnd"/>
      <w:r>
        <w:rPr>
          <w:rFonts w:cs="Arial"/>
        </w:rPr>
        <w:t>.</w:t>
      </w:r>
    </w:p>
    <w:p w14:paraId="2F4373C8" w14:textId="77777777" w:rsidR="007C44E4" w:rsidRDefault="002D1AB6">
      <w:pPr>
        <w:widowControl w:val="0"/>
        <w:spacing w:beforeAutospacing="1" w:afterAutospacing="1"/>
        <w:rPr>
          <w:rFonts w:cs="Arial"/>
        </w:rPr>
      </w:pPr>
      <w:r>
        <w:rPr>
          <w:rFonts w:cs="Arial"/>
        </w:rPr>
        <w:t>Additionally, ten townhomes will be completed in August 2025 and sold to qualified buyers to facilitate ongoing ownership opportunities for first-time homebuyers. </w:t>
      </w:r>
    </w:p>
    <w:p w14:paraId="49BD7CCC" w14:textId="77777777" w:rsidR="007C44E4" w:rsidRDefault="002D1AB6">
      <w:pPr>
        <w:widowControl w:val="0"/>
        <w:spacing w:beforeAutospacing="1" w:afterAutospacing="1"/>
        <w:rPr>
          <w:rFonts w:cs="Arial"/>
        </w:rPr>
      </w:pPr>
      <w:r>
        <w:rPr>
          <w:rFonts w:cs="Arial"/>
        </w:rPr>
        <w:t xml:space="preserve">The City of Charleston supports affordable rental housing by providing funding to non-profit and for-profit developers as part of their Low-Income Housing Tax Credit (LIHTC) financing package and through direct subsidy for the development of smaller multi-family rental developments.  Both types of </w:t>
      </w:r>
      <w:proofErr w:type="gramStart"/>
      <w:r>
        <w:rPr>
          <w:rFonts w:cs="Arial"/>
        </w:rPr>
        <w:t>developments  serve</w:t>
      </w:r>
      <w:proofErr w:type="gramEnd"/>
      <w:r>
        <w:rPr>
          <w:rFonts w:cs="Arial"/>
        </w:rPr>
        <w:t xml:space="preserve"> persons up to 80% of the Area Median </w:t>
      </w:r>
      <w:proofErr w:type="gramStart"/>
      <w:r>
        <w:rPr>
          <w:rFonts w:cs="Arial"/>
        </w:rPr>
        <w:t>Income;</w:t>
      </w:r>
      <w:proofErr w:type="gramEnd"/>
      <w:r>
        <w:rPr>
          <w:rFonts w:cs="Arial"/>
        </w:rPr>
        <w:t xml:space="preserve"> although the eighty percent of the units serve persons earning sixty (60%) percent and below. </w:t>
      </w:r>
    </w:p>
    <w:p w14:paraId="05698058" w14:textId="77777777" w:rsidR="007C44E4" w:rsidRDefault="002D1AB6">
      <w:pPr>
        <w:widowControl w:val="0"/>
        <w:spacing w:beforeAutospacing="1" w:afterAutospacing="1"/>
        <w:rPr>
          <w:rFonts w:cs="Arial"/>
        </w:rPr>
      </w:pPr>
      <w:r>
        <w:rPr>
          <w:rFonts w:cs="Arial"/>
        </w:rPr>
        <w:lastRenderedPageBreak/>
        <w:t>The City also fosters affordable housing through public and private partnerships either by investment of City-owned land, funds or both. The City has partnered with the local Public Housing Authority to redevelop 85 new rental units on Huger Street as part of the Authority’s RAD program.  The City provided funding to the Humanities Foundation for acquisition and construction of Archer School, a historic senior rental community in the Cooper River Bridge Redevelopment Area in the Eastside neighborhood of the</w:t>
      </w:r>
      <w:r>
        <w:rPr>
          <w:rFonts w:cs="Arial"/>
        </w:rPr>
        <w:t xml:space="preserve"> City.  The City also facilitated a land swap with the Humanities Foundation to accommodate the construction of Poinsett, an additional rental community in the Eastside neighborhood.  The City invested its land, via a 60-year land lease, for the development of </w:t>
      </w:r>
      <w:proofErr w:type="gramStart"/>
      <w:r>
        <w:rPr>
          <w:rFonts w:cs="Arial"/>
        </w:rPr>
        <w:t>the James</w:t>
      </w:r>
      <w:proofErr w:type="gramEnd"/>
      <w:r>
        <w:rPr>
          <w:rFonts w:cs="Arial"/>
        </w:rPr>
        <w:t xml:space="preserve"> Lewis </w:t>
      </w:r>
      <w:proofErr w:type="gramStart"/>
      <w:r>
        <w:rPr>
          <w:rFonts w:cs="Arial"/>
        </w:rPr>
        <w:t>Apartments</w:t>
      </w:r>
      <w:proofErr w:type="gramEnd"/>
      <w:r>
        <w:rPr>
          <w:rFonts w:cs="Arial"/>
        </w:rPr>
        <w:t xml:space="preserve"> which was constructed by Classic Development Company and was fully leased as of May 2024.  The City is enabling the development of fifty-five (55) rental apartments on the future Lowline in downtown Charleston through a 60-y</w:t>
      </w:r>
      <w:r>
        <w:rPr>
          <w:rFonts w:cs="Arial"/>
        </w:rPr>
        <w:t xml:space="preserve">ear land-lease option and funding.  The City has a land-lease option and $1 million committed to </w:t>
      </w:r>
      <w:proofErr w:type="gramStart"/>
      <w:r>
        <w:rPr>
          <w:rFonts w:cs="Arial"/>
        </w:rPr>
        <w:t>the Groves</w:t>
      </w:r>
      <w:proofErr w:type="gramEnd"/>
      <w:r>
        <w:rPr>
          <w:rFonts w:cs="Arial"/>
        </w:rPr>
        <w:t xml:space="preserve"> on Johns Island, which will produce 150 rental homes </w:t>
      </w:r>
      <w:proofErr w:type="gramStart"/>
      <w:r>
        <w:rPr>
          <w:rFonts w:cs="Arial"/>
        </w:rPr>
        <w:t>-  90</w:t>
      </w:r>
      <w:proofErr w:type="gramEnd"/>
      <w:r>
        <w:rPr>
          <w:rFonts w:cs="Arial"/>
        </w:rPr>
        <w:t xml:space="preserve"> rental units for families and 60 units for seniors.  Additionally, the City is supporting Palmetto Community Action Partners by providing land and financing </w:t>
      </w:r>
      <w:proofErr w:type="gramStart"/>
      <w:r>
        <w:rPr>
          <w:rFonts w:cs="Arial"/>
        </w:rPr>
        <w:t>for the production of</w:t>
      </w:r>
      <w:proofErr w:type="gramEnd"/>
      <w:r>
        <w:rPr>
          <w:rFonts w:cs="Arial"/>
        </w:rPr>
        <w:t xml:space="preserve"> 4 rental homes for </w:t>
      </w:r>
      <w:proofErr w:type="gramStart"/>
      <w:r>
        <w:rPr>
          <w:rFonts w:cs="Arial"/>
        </w:rPr>
        <w:t>persons</w:t>
      </w:r>
      <w:proofErr w:type="gramEnd"/>
      <w:r>
        <w:rPr>
          <w:rFonts w:cs="Arial"/>
        </w:rPr>
        <w:t xml:space="preserve"> earning up to 60% of the Area Median Income.</w:t>
      </w:r>
    </w:p>
    <w:p w14:paraId="3B6D6877" w14:textId="77777777" w:rsidR="007C44E4" w:rsidRDefault="002D1AB6">
      <w:pPr>
        <w:widowControl w:val="0"/>
        <w:spacing w:beforeAutospacing="1" w:afterAutospacing="1"/>
        <w:rPr>
          <w:rFonts w:cs="Arial"/>
        </w:rPr>
      </w:pPr>
      <w:r>
        <w:rPr>
          <w:rFonts w:cs="Arial"/>
        </w:rPr>
        <w:t xml:space="preserve">The City of Charleston provided funding to </w:t>
      </w:r>
      <w:proofErr w:type="gramStart"/>
      <w:r>
        <w:rPr>
          <w:rFonts w:cs="Arial"/>
        </w:rPr>
        <w:t>the  Charleston</w:t>
      </w:r>
      <w:proofErr w:type="gramEnd"/>
      <w:r>
        <w:rPr>
          <w:rFonts w:cs="Arial"/>
        </w:rPr>
        <w:t xml:space="preserve"> Redevelopment Corporation to </w:t>
      </w:r>
      <w:proofErr w:type="gramStart"/>
      <w:r>
        <w:rPr>
          <w:rFonts w:cs="Arial"/>
        </w:rPr>
        <w:t>construct  6</w:t>
      </w:r>
      <w:proofErr w:type="gramEnd"/>
      <w:r>
        <w:rPr>
          <w:rFonts w:cs="Arial"/>
        </w:rPr>
        <w:t xml:space="preserve"> rental homes in the West Ashley community and two rental homes at 89 Fishburne Street.</w:t>
      </w:r>
    </w:p>
    <w:p w14:paraId="6F4D756B" w14:textId="77777777" w:rsidR="007C44E4" w:rsidRDefault="007C44E4">
      <w:pPr>
        <w:widowControl w:val="0"/>
        <w:rPr>
          <w:rFonts w:cs="Arial"/>
          <w:szCs w:val="26"/>
        </w:rPr>
      </w:pPr>
    </w:p>
    <w:p w14:paraId="099E820F" w14:textId="77777777" w:rsidR="007C44E4" w:rsidRDefault="007C44E4"/>
    <w:p w14:paraId="20F03A6A" w14:textId="77777777" w:rsidR="007C44E4" w:rsidRDefault="007C44E4"/>
    <w:p w14:paraId="3AFDBA7E" w14:textId="77777777" w:rsidR="007C44E4" w:rsidRDefault="002D1AB6">
      <w:pPr>
        <w:pStyle w:val="Heading2"/>
        <w:keepNext w:val="0"/>
        <w:pageBreakBefore/>
        <w:widowControl w:val="0"/>
        <w:rPr>
          <w:rFonts w:ascii="Calibri" w:hAnsi="Calibri"/>
          <w:i w:val="0"/>
        </w:rPr>
      </w:pPr>
      <w:r>
        <w:rPr>
          <w:rFonts w:ascii="Calibri" w:hAnsi="Calibri"/>
          <w:i w:val="0"/>
        </w:rPr>
        <w:lastRenderedPageBreak/>
        <w:t>CR-55 - HOPWA 91.520(e)</w:t>
      </w:r>
    </w:p>
    <w:p w14:paraId="32E84047" w14:textId="77777777" w:rsidR="007C44E4" w:rsidRDefault="002D1AB6">
      <w:pPr>
        <w:widowControl w:val="0"/>
        <w:rPr>
          <w:b/>
          <w:sz w:val="24"/>
          <w:szCs w:val="24"/>
        </w:rPr>
      </w:pPr>
      <w:r>
        <w:rPr>
          <w:b/>
          <w:sz w:val="24"/>
          <w:szCs w:val="24"/>
        </w:rPr>
        <w:t xml:space="preserve">Identify the number of individuals assisted and the types of assistance provided </w:t>
      </w:r>
    </w:p>
    <w:p w14:paraId="12F6A8BB" w14:textId="77777777" w:rsidR="007C44E4" w:rsidRDefault="002D1AB6">
      <w:pPr>
        <w:widowControl w:val="0"/>
        <w:rPr>
          <w:sz w:val="24"/>
          <w:szCs w:val="24"/>
        </w:rPr>
      </w:pPr>
      <w:r>
        <w:rPr>
          <w:sz w:val="24"/>
          <w:szCs w:val="24"/>
        </w:rPr>
        <w:t xml:space="preserve">Table for report on the one-year goals for the number of households provided housing </w:t>
      </w:r>
      <w:proofErr w:type="gramStart"/>
      <w:r>
        <w:rPr>
          <w:sz w:val="24"/>
          <w:szCs w:val="24"/>
        </w:rPr>
        <w:t>through the use of</w:t>
      </w:r>
      <w:proofErr w:type="gramEnd"/>
      <w:r>
        <w:rPr>
          <w:sz w:val="24"/>
          <w:szCs w:val="24"/>
        </w:rPr>
        <w:t xml:space="preserve"> HOPWA activities for: short-term rent, mortgage, and utility assistance payments to prevent homelessness of the individual or family; tenant-based rental assistance; and units provided in housing facilities developed, leased, or operated with HOPWA funds.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60"/>
        <w:gridCol w:w="2462"/>
        <w:gridCol w:w="2328"/>
      </w:tblGrid>
      <w:tr w:rsidR="007C44E4" w14:paraId="5E069601" w14:textId="77777777">
        <w:trPr>
          <w:cantSplit/>
        </w:trPr>
        <w:tc>
          <w:tcPr>
            <w:tcW w:w="4673" w:type="dxa"/>
          </w:tcPr>
          <w:p w14:paraId="1BB3C59C" w14:textId="77777777" w:rsidR="007C44E4" w:rsidRDefault="002D1AB6">
            <w:pPr>
              <w:keepNext/>
              <w:widowControl w:val="0"/>
              <w:tabs>
                <w:tab w:val="left" w:pos="2070"/>
              </w:tabs>
              <w:spacing w:after="0" w:line="240" w:lineRule="auto"/>
              <w:ind w:right="162"/>
              <w:jc w:val="center"/>
              <w:rPr>
                <w:b/>
              </w:rPr>
            </w:pPr>
            <w:proofErr w:type="gramStart"/>
            <w:r>
              <w:rPr>
                <w:b/>
              </w:rPr>
              <w:t>Number  of</w:t>
            </w:r>
            <w:proofErr w:type="gramEnd"/>
            <w:r>
              <w:rPr>
                <w:b/>
              </w:rPr>
              <w:t xml:space="preserve"> Households Served Through:</w:t>
            </w:r>
          </w:p>
        </w:tc>
        <w:tc>
          <w:tcPr>
            <w:tcW w:w="2520" w:type="dxa"/>
          </w:tcPr>
          <w:p w14:paraId="5AB0A393" w14:textId="77777777" w:rsidR="007C44E4" w:rsidRDefault="002D1AB6">
            <w:pPr>
              <w:keepNext/>
              <w:widowControl w:val="0"/>
              <w:spacing w:after="0" w:line="240" w:lineRule="auto"/>
              <w:jc w:val="center"/>
              <w:rPr>
                <w:b/>
              </w:rPr>
            </w:pPr>
            <w:r>
              <w:rPr>
                <w:b/>
              </w:rPr>
              <w:t>One-year Goal</w:t>
            </w:r>
          </w:p>
        </w:tc>
        <w:tc>
          <w:tcPr>
            <w:tcW w:w="2383" w:type="dxa"/>
          </w:tcPr>
          <w:p w14:paraId="45801731" w14:textId="77777777" w:rsidR="007C44E4" w:rsidRDefault="002D1AB6">
            <w:pPr>
              <w:keepNext/>
              <w:widowControl w:val="0"/>
              <w:spacing w:after="0" w:line="240" w:lineRule="auto"/>
              <w:jc w:val="center"/>
              <w:rPr>
                <w:b/>
              </w:rPr>
            </w:pPr>
            <w:r>
              <w:rPr>
                <w:b/>
              </w:rPr>
              <w:t>Actual</w:t>
            </w:r>
          </w:p>
        </w:tc>
      </w:tr>
      <w:tr w:rsidR="007C44E4" w14:paraId="094C45CB" w14:textId="77777777">
        <w:trPr>
          <w:cantSplit/>
        </w:trPr>
        <w:tc>
          <w:tcPr>
            <w:tcW w:w="4680" w:type="dxa"/>
            <w:vAlign w:val="bottom"/>
          </w:tcPr>
          <w:p w14:paraId="3DB59116" w14:textId="77777777" w:rsidR="007C44E4" w:rsidRDefault="002D1AB6">
            <w:pPr>
              <w:spacing w:beforeAutospacing="1" w:afterAutospacing="1"/>
            </w:pPr>
            <w:r>
              <w:rPr>
                <w:color w:val="000000"/>
              </w:rPr>
              <w:t>Short-term rent, mortgage, and utility assistance to prevent homelessness of the individual or family</w:t>
            </w:r>
          </w:p>
        </w:tc>
        <w:tc>
          <w:tcPr>
            <w:tcW w:w="2524" w:type="dxa"/>
            <w:vAlign w:val="bottom"/>
          </w:tcPr>
          <w:p w14:paraId="798BC1F8" w14:textId="77777777" w:rsidR="007C44E4" w:rsidRDefault="002D1AB6">
            <w:pPr>
              <w:spacing w:beforeAutospacing="1" w:afterAutospacing="1"/>
              <w:jc w:val="right"/>
            </w:pPr>
            <w:r>
              <w:rPr>
                <w:color w:val="000000"/>
              </w:rPr>
              <w:t>220</w:t>
            </w:r>
          </w:p>
        </w:tc>
        <w:tc>
          <w:tcPr>
            <w:tcW w:w="2386" w:type="dxa"/>
            <w:vAlign w:val="bottom"/>
          </w:tcPr>
          <w:p w14:paraId="019D4427" w14:textId="77777777" w:rsidR="007C44E4" w:rsidRDefault="002D1AB6">
            <w:pPr>
              <w:spacing w:beforeAutospacing="1" w:afterAutospacing="1"/>
              <w:jc w:val="right"/>
            </w:pPr>
            <w:r>
              <w:rPr>
                <w:color w:val="000000"/>
              </w:rPr>
              <w:t>184</w:t>
            </w:r>
          </w:p>
        </w:tc>
      </w:tr>
      <w:tr w:rsidR="007C44E4" w14:paraId="630E91F6" w14:textId="77777777">
        <w:trPr>
          <w:cantSplit/>
        </w:trPr>
        <w:tc>
          <w:tcPr>
            <w:tcW w:w="4680" w:type="dxa"/>
            <w:vAlign w:val="bottom"/>
          </w:tcPr>
          <w:p w14:paraId="4E1E2402" w14:textId="77777777" w:rsidR="007C44E4" w:rsidRDefault="002D1AB6">
            <w:pPr>
              <w:spacing w:beforeAutospacing="1" w:afterAutospacing="1"/>
            </w:pPr>
            <w:r>
              <w:rPr>
                <w:color w:val="000000"/>
              </w:rPr>
              <w:t>Tenant-based rental assistance</w:t>
            </w:r>
          </w:p>
        </w:tc>
        <w:tc>
          <w:tcPr>
            <w:tcW w:w="2524" w:type="dxa"/>
            <w:vAlign w:val="bottom"/>
          </w:tcPr>
          <w:p w14:paraId="75584CF5" w14:textId="77777777" w:rsidR="007C44E4" w:rsidRDefault="002D1AB6">
            <w:pPr>
              <w:spacing w:beforeAutospacing="1" w:afterAutospacing="1"/>
              <w:jc w:val="right"/>
            </w:pPr>
            <w:r>
              <w:rPr>
                <w:color w:val="000000"/>
              </w:rPr>
              <w:t>56</w:t>
            </w:r>
          </w:p>
        </w:tc>
        <w:tc>
          <w:tcPr>
            <w:tcW w:w="2386" w:type="dxa"/>
            <w:vAlign w:val="bottom"/>
          </w:tcPr>
          <w:p w14:paraId="578D4EA2" w14:textId="77777777" w:rsidR="007C44E4" w:rsidRDefault="002D1AB6">
            <w:pPr>
              <w:spacing w:beforeAutospacing="1" w:afterAutospacing="1"/>
              <w:jc w:val="right"/>
            </w:pPr>
            <w:r>
              <w:rPr>
                <w:color w:val="000000"/>
              </w:rPr>
              <w:t>54</w:t>
            </w:r>
          </w:p>
        </w:tc>
      </w:tr>
      <w:tr w:rsidR="007C44E4" w14:paraId="0436A685" w14:textId="77777777">
        <w:trPr>
          <w:cantSplit/>
        </w:trPr>
        <w:tc>
          <w:tcPr>
            <w:tcW w:w="4680" w:type="dxa"/>
            <w:vAlign w:val="bottom"/>
          </w:tcPr>
          <w:p w14:paraId="410286E6" w14:textId="77777777" w:rsidR="007C44E4" w:rsidRDefault="002D1AB6">
            <w:pPr>
              <w:spacing w:beforeAutospacing="1" w:afterAutospacing="1"/>
            </w:pPr>
            <w:r>
              <w:rPr>
                <w:color w:val="000000"/>
              </w:rPr>
              <w:t>Units provided in permanent housing facilities developed, leased, or operated with HOPWA funds</w:t>
            </w:r>
          </w:p>
        </w:tc>
        <w:tc>
          <w:tcPr>
            <w:tcW w:w="2524" w:type="dxa"/>
            <w:vAlign w:val="bottom"/>
          </w:tcPr>
          <w:p w14:paraId="18FDFB0D" w14:textId="77777777" w:rsidR="007C44E4" w:rsidRDefault="002D1AB6">
            <w:pPr>
              <w:spacing w:beforeAutospacing="1" w:afterAutospacing="1"/>
              <w:jc w:val="right"/>
            </w:pPr>
            <w:r>
              <w:rPr>
                <w:color w:val="000000"/>
              </w:rPr>
              <w:t>60</w:t>
            </w:r>
          </w:p>
        </w:tc>
        <w:tc>
          <w:tcPr>
            <w:tcW w:w="2386" w:type="dxa"/>
            <w:vAlign w:val="bottom"/>
          </w:tcPr>
          <w:p w14:paraId="6294DEDD" w14:textId="77777777" w:rsidR="007C44E4" w:rsidRDefault="002D1AB6">
            <w:pPr>
              <w:spacing w:beforeAutospacing="1" w:afterAutospacing="1"/>
              <w:jc w:val="right"/>
            </w:pPr>
            <w:r>
              <w:rPr>
                <w:color w:val="000000"/>
              </w:rPr>
              <w:t>53</w:t>
            </w:r>
          </w:p>
        </w:tc>
      </w:tr>
      <w:tr w:rsidR="007C44E4" w14:paraId="44E88026" w14:textId="77777777">
        <w:trPr>
          <w:cantSplit/>
        </w:trPr>
        <w:tc>
          <w:tcPr>
            <w:tcW w:w="4680" w:type="dxa"/>
            <w:vAlign w:val="bottom"/>
          </w:tcPr>
          <w:p w14:paraId="3F9EF4D0" w14:textId="77777777" w:rsidR="007C44E4" w:rsidRDefault="002D1AB6">
            <w:pPr>
              <w:spacing w:beforeAutospacing="1" w:afterAutospacing="1"/>
            </w:pPr>
            <w:r>
              <w:rPr>
                <w:color w:val="000000"/>
              </w:rPr>
              <w:t>Units provided in transitional short-term housing facilities developed, leased, or operated with HOPWA funds</w:t>
            </w:r>
          </w:p>
        </w:tc>
        <w:tc>
          <w:tcPr>
            <w:tcW w:w="2524" w:type="dxa"/>
            <w:vAlign w:val="bottom"/>
          </w:tcPr>
          <w:p w14:paraId="5022A7C1" w14:textId="77777777" w:rsidR="007C44E4" w:rsidRDefault="002D1AB6">
            <w:pPr>
              <w:spacing w:beforeAutospacing="1" w:afterAutospacing="1"/>
              <w:jc w:val="right"/>
            </w:pPr>
            <w:r>
              <w:rPr>
                <w:color w:val="000000"/>
              </w:rPr>
              <w:t>0</w:t>
            </w:r>
          </w:p>
        </w:tc>
        <w:tc>
          <w:tcPr>
            <w:tcW w:w="2386" w:type="dxa"/>
            <w:vAlign w:val="bottom"/>
          </w:tcPr>
          <w:p w14:paraId="5C8A68EF" w14:textId="77777777" w:rsidR="007C44E4" w:rsidRDefault="002D1AB6">
            <w:pPr>
              <w:spacing w:beforeAutospacing="1" w:afterAutospacing="1"/>
              <w:jc w:val="right"/>
            </w:pPr>
            <w:r>
              <w:rPr>
                <w:color w:val="000000"/>
              </w:rPr>
              <w:t>3</w:t>
            </w:r>
          </w:p>
        </w:tc>
      </w:tr>
      <w:tr w:rsidR="007C44E4" w14:paraId="2B93BFE8" w14:textId="77777777">
        <w:trPr>
          <w:cantSplit/>
        </w:trPr>
        <w:tc>
          <w:tcPr>
            <w:tcW w:w="4680" w:type="dxa"/>
          </w:tcPr>
          <w:p w14:paraId="26891E27" w14:textId="77777777" w:rsidR="007C44E4" w:rsidRDefault="002D1AB6">
            <w:pPr>
              <w:spacing w:beforeAutospacing="1" w:afterAutospacing="1"/>
            </w:pPr>
            <w:r>
              <w:rPr>
                <w:rFonts w:ascii="Verdana" w:hAnsi="Verdana"/>
                <w:color w:val="FFFFFF"/>
                <w:sz w:val="16"/>
              </w:rPr>
              <w:t>Total</w:t>
            </w:r>
          </w:p>
        </w:tc>
        <w:tc>
          <w:tcPr>
            <w:tcW w:w="2524" w:type="dxa"/>
          </w:tcPr>
          <w:p w14:paraId="75568AAB" w14:textId="77777777" w:rsidR="007C44E4" w:rsidRDefault="002D1AB6">
            <w:pPr>
              <w:spacing w:beforeAutospacing="1" w:afterAutospacing="1"/>
              <w:jc w:val="right"/>
            </w:pPr>
            <w:r>
              <w:rPr>
                <w:rFonts w:ascii="Verdana" w:hAnsi="Verdana"/>
                <w:color w:val="FFFFFF"/>
                <w:sz w:val="16"/>
              </w:rPr>
              <w:t>336</w:t>
            </w:r>
          </w:p>
        </w:tc>
        <w:tc>
          <w:tcPr>
            <w:tcW w:w="2386" w:type="dxa"/>
          </w:tcPr>
          <w:p w14:paraId="1412AD6C" w14:textId="77777777" w:rsidR="007C44E4" w:rsidRDefault="002D1AB6">
            <w:pPr>
              <w:spacing w:beforeAutospacing="1" w:afterAutospacing="1"/>
              <w:jc w:val="right"/>
            </w:pPr>
            <w:r>
              <w:rPr>
                <w:rFonts w:ascii="Verdana" w:hAnsi="Verdana"/>
                <w:color w:val="FFFFFF"/>
                <w:sz w:val="16"/>
              </w:rPr>
              <w:t>294</w:t>
            </w:r>
          </w:p>
        </w:tc>
      </w:tr>
    </w:tbl>
    <w:p w14:paraId="5E35FF8C"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14</w:t>
      </w:r>
      <w:r>
        <w:rPr>
          <w:rFonts w:asciiTheme="minorHAnsi" w:hAnsiTheme="minorHAnsi"/>
        </w:rPr>
        <w:fldChar w:fldCharType="end"/>
      </w:r>
      <w:r>
        <w:rPr>
          <w:rFonts w:asciiTheme="minorHAnsi" w:hAnsiTheme="minorHAnsi"/>
        </w:rPr>
        <w:t xml:space="preserve"> – HOPWA Number of Households Served</w:t>
      </w:r>
    </w:p>
    <w:p w14:paraId="589976A6" w14:textId="77777777" w:rsidR="007C44E4" w:rsidRDefault="007C44E4">
      <w:pPr>
        <w:widowControl w:val="0"/>
        <w:rPr>
          <w:b/>
          <w:sz w:val="24"/>
          <w:szCs w:val="24"/>
        </w:rPr>
      </w:pPr>
    </w:p>
    <w:p w14:paraId="1269A183" w14:textId="77777777" w:rsidR="007C44E4" w:rsidRDefault="002D1AB6">
      <w:pPr>
        <w:widowControl w:val="0"/>
        <w:rPr>
          <w:b/>
          <w:sz w:val="24"/>
          <w:szCs w:val="24"/>
        </w:rPr>
      </w:pPr>
      <w:r>
        <w:rPr>
          <w:b/>
          <w:sz w:val="24"/>
          <w:szCs w:val="24"/>
        </w:rPr>
        <w:t>Narrative</w:t>
      </w:r>
    </w:p>
    <w:p w14:paraId="7965E4F2" w14:textId="77777777" w:rsidR="007C44E4" w:rsidRDefault="002D1AB6">
      <w:pPr>
        <w:widowControl w:val="0"/>
        <w:spacing w:beforeAutospacing="1" w:afterAutospacing="1"/>
        <w:rPr>
          <w:rFonts w:cs="Arial"/>
        </w:rPr>
      </w:pPr>
      <w:r>
        <w:rPr>
          <w:rFonts w:cs="Arial"/>
        </w:rPr>
        <w:t xml:space="preserve">Our service providers Palmetto Community Care and Roper St. Francis Ryan White Wellness Center continue to see the rate of new HIV/AIDS infections climb and service needs are continuing to increase. The STRMU and TBRA assistance provided per client has been increasing over the last few years, affecting the overall number of </w:t>
      </w:r>
      <w:proofErr w:type="gramStart"/>
      <w:r>
        <w:rPr>
          <w:rFonts w:cs="Arial"/>
        </w:rPr>
        <w:t>persons</w:t>
      </w:r>
      <w:proofErr w:type="gramEnd"/>
      <w:r>
        <w:rPr>
          <w:rFonts w:cs="Arial"/>
        </w:rPr>
        <w:t xml:space="preserve"> receiving HOPWA funding. The need for supportive services continues in the population with Palmetto Community Care providing services to 553 unduplicated clients and Roper St. Francis serving 174 unduplicated clients.</w:t>
      </w:r>
    </w:p>
    <w:p w14:paraId="550D0742" w14:textId="77777777" w:rsidR="007C44E4" w:rsidRDefault="002D1AB6">
      <w:pPr>
        <w:widowControl w:val="0"/>
        <w:spacing w:beforeAutospacing="1" w:afterAutospacing="1"/>
        <w:rPr>
          <w:rFonts w:cs="Arial"/>
        </w:rPr>
      </w:pPr>
      <w:r>
        <w:rPr>
          <w:rFonts w:cs="Arial"/>
        </w:rPr>
        <w:t xml:space="preserve">Both providers have seen an increase in need for assistance among the elderly as clients are living well into their nineties (90's). Palmetto Community Care will be partnering with the Humanities Foundation in the next few years to construct five (5) HOPWA dedicated units for seniors in the </w:t>
      </w:r>
      <w:proofErr w:type="spellStart"/>
      <w:r>
        <w:rPr>
          <w:rFonts w:cs="Arial"/>
        </w:rPr>
        <w:t>Ponsette</w:t>
      </w:r>
      <w:proofErr w:type="spellEnd"/>
      <w:r>
        <w:rPr>
          <w:rFonts w:cs="Arial"/>
        </w:rPr>
        <w:t xml:space="preserve"> Apartments.</w:t>
      </w:r>
    </w:p>
    <w:p w14:paraId="6FDC45D1" w14:textId="77777777" w:rsidR="007C44E4" w:rsidRDefault="007C44E4">
      <w:pPr>
        <w:spacing w:after="0" w:line="240" w:lineRule="auto"/>
        <w:rPr>
          <w:b/>
        </w:rPr>
      </w:pPr>
    </w:p>
    <w:p w14:paraId="706F50C5" w14:textId="77777777" w:rsidR="007C44E4" w:rsidRDefault="007C44E4">
      <w:pPr>
        <w:spacing w:after="0" w:line="240" w:lineRule="auto"/>
      </w:pPr>
    </w:p>
    <w:p w14:paraId="797A7A7E" w14:textId="77777777" w:rsidR="007C44E4" w:rsidRDefault="002D1AB6">
      <w:pPr>
        <w:pStyle w:val="Heading2"/>
        <w:keepNext w:val="0"/>
        <w:pageBreakBefore/>
        <w:widowControl w:val="0"/>
        <w:rPr>
          <w:rFonts w:ascii="Calibri" w:hAnsi="Calibri"/>
          <w:i w:val="0"/>
        </w:rPr>
      </w:pPr>
      <w:r>
        <w:rPr>
          <w:rFonts w:ascii="Calibri" w:hAnsi="Calibri"/>
          <w:i w:val="0"/>
        </w:rPr>
        <w:lastRenderedPageBreak/>
        <w:t>CR-58 – Section 3</w:t>
      </w:r>
    </w:p>
    <w:p w14:paraId="6ABA2763" w14:textId="77777777" w:rsidR="007C44E4" w:rsidRDefault="002D1AB6">
      <w:pPr>
        <w:widowControl w:val="0"/>
        <w:rPr>
          <w:b/>
          <w:sz w:val="24"/>
          <w:szCs w:val="24"/>
        </w:rPr>
      </w:pPr>
      <w:r>
        <w:rPr>
          <w:b/>
          <w:sz w:val="24"/>
          <w:szCs w:val="24"/>
        </w:rPr>
        <w:t xml:space="preserve">Identify the number of individuals assisted and the types of assistance provided </w:t>
      </w:r>
    </w:p>
    <w:p w14:paraId="0285E54C" w14:textId="77777777" w:rsidR="007C44E4" w:rsidRDefault="007C44E4">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7C44E4" w14:paraId="41E589D2" w14:textId="77777777">
        <w:trPr>
          <w:cantSplit/>
        </w:trPr>
        <w:tc>
          <w:tcPr>
            <w:tcW w:w="5490" w:type="dxa"/>
          </w:tcPr>
          <w:p w14:paraId="65BA5066" w14:textId="77777777" w:rsidR="007C44E4" w:rsidRDefault="002D1AB6">
            <w:pPr>
              <w:keepNext/>
              <w:widowControl w:val="0"/>
              <w:tabs>
                <w:tab w:val="left" w:pos="2070"/>
              </w:tabs>
              <w:spacing w:after="0" w:line="240" w:lineRule="auto"/>
              <w:ind w:right="162"/>
              <w:jc w:val="center"/>
              <w:rPr>
                <w:b/>
              </w:rPr>
            </w:pPr>
            <w:r>
              <w:rPr>
                <w:b/>
              </w:rPr>
              <w:t>Total Labor Hours</w:t>
            </w:r>
          </w:p>
        </w:tc>
        <w:tc>
          <w:tcPr>
            <w:tcW w:w="810" w:type="dxa"/>
          </w:tcPr>
          <w:p w14:paraId="37AB5750" w14:textId="77777777" w:rsidR="007C44E4" w:rsidRDefault="002D1AB6">
            <w:pPr>
              <w:keepNext/>
              <w:widowControl w:val="0"/>
              <w:spacing w:after="0" w:line="240" w:lineRule="auto"/>
              <w:jc w:val="center"/>
              <w:rPr>
                <w:b/>
              </w:rPr>
            </w:pPr>
            <w:r>
              <w:rPr>
                <w:b/>
              </w:rPr>
              <w:t>CDBG</w:t>
            </w:r>
          </w:p>
        </w:tc>
        <w:tc>
          <w:tcPr>
            <w:tcW w:w="900" w:type="dxa"/>
          </w:tcPr>
          <w:p w14:paraId="43416504" w14:textId="77777777" w:rsidR="007C44E4" w:rsidRDefault="002D1AB6">
            <w:pPr>
              <w:keepNext/>
              <w:widowControl w:val="0"/>
              <w:spacing w:after="0" w:line="240" w:lineRule="auto"/>
              <w:jc w:val="center"/>
              <w:rPr>
                <w:b/>
              </w:rPr>
            </w:pPr>
            <w:r>
              <w:rPr>
                <w:b/>
              </w:rPr>
              <w:t>HOME</w:t>
            </w:r>
          </w:p>
        </w:tc>
        <w:tc>
          <w:tcPr>
            <w:tcW w:w="720" w:type="dxa"/>
          </w:tcPr>
          <w:p w14:paraId="3ECD12D6" w14:textId="77777777" w:rsidR="007C44E4" w:rsidRDefault="002D1AB6">
            <w:pPr>
              <w:keepNext/>
              <w:widowControl w:val="0"/>
              <w:spacing w:after="0" w:line="240" w:lineRule="auto"/>
              <w:rPr>
                <w:b/>
              </w:rPr>
            </w:pPr>
            <w:r>
              <w:rPr>
                <w:b/>
              </w:rPr>
              <w:t>ESG</w:t>
            </w:r>
          </w:p>
        </w:tc>
        <w:tc>
          <w:tcPr>
            <w:tcW w:w="990" w:type="dxa"/>
          </w:tcPr>
          <w:p w14:paraId="5C58610D" w14:textId="77777777" w:rsidR="007C44E4" w:rsidRDefault="002D1AB6">
            <w:pPr>
              <w:keepNext/>
              <w:widowControl w:val="0"/>
              <w:spacing w:after="0" w:line="240" w:lineRule="auto"/>
              <w:jc w:val="center"/>
              <w:rPr>
                <w:b/>
              </w:rPr>
            </w:pPr>
            <w:r>
              <w:rPr>
                <w:b/>
              </w:rPr>
              <w:t>HOPWA</w:t>
            </w:r>
          </w:p>
        </w:tc>
        <w:tc>
          <w:tcPr>
            <w:tcW w:w="720" w:type="dxa"/>
          </w:tcPr>
          <w:p w14:paraId="45900A3C" w14:textId="77777777" w:rsidR="007C44E4" w:rsidRDefault="002D1AB6">
            <w:pPr>
              <w:keepNext/>
              <w:widowControl w:val="0"/>
              <w:spacing w:after="0" w:line="240" w:lineRule="auto"/>
              <w:jc w:val="center"/>
              <w:rPr>
                <w:b/>
              </w:rPr>
            </w:pPr>
            <w:r>
              <w:rPr>
                <w:b/>
              </w:rPr>
              <w:t>HTF</w:t>
            </w:r>
          </w:p>
        </w:tc>
      </w:tr>
      <w:tr w:rsidR="007C44E4" w14:paraId="54065C2B" w14:textId="77777777">
        <w:trPr>
          <w:cantSplit/>
        </w:trPr>
        <w:tc>
          <w:tcPr>
            <w:tcW w:w="5490" w:type="dxa"/>
            <w:vAlign w:val="center"/>
          </w:tcPr>
          <w:p w14:paraId="1DE517F4" w14:textId="77777777" w:rsidR="007C44E4" w:rsidRDefault="002D1AB6">
            <w:pPr>
              <w:spacing w:beforeAutospacing="1" w:afterAutospacing="1"/>
            </w:pPr>
            <w:r>
              <w:rPr>
                <w:rFonts w:ascii="Arial" w:hAnsi="Arial"/>
                <w:color w:val="25396E"/>
                <w:sz w:val="16"/>
              </w:rPr>
              <w:t>Total Number of Activities</w:t>
            </w:r>
          </w:p>
        </w:tc>
        <w:tc>
          <w:tcPr>
            <w:tcW w:w="810" w:type="dxa"/>
            <w:vAlign w:val="center"/>
          </w:tcPr>
          <w:p w14:paraId="78D4BD3C" w14:textId="77777777" w:rsidR="007C44E4" w:rsidRDefault="002D1AB6">
            <w:pPr>
              <w:spacing w:beforeAutospacing="1" w:afterAutospacing="1"/>
              <w:jc w:val="right"/>
            </w:pPr>
            <w:r>
              <w:rPr>
                <w:rFonts w:ascii="Arial" w:hAnsi="Arial"/>
                <w:color w:val="000000"/>
                <w:sz w:val="16"/>
              </w:rPr>
              <w:t>0</w:t>
            </w:r>
          </w:p>
        </w:tc>
        <w:tc>
          <w:tcPr>
            <w:tcW w:w="900" w:type="dxa"/>
            <w:vAlign w:val="center"/>
          </w:tcPr>
          <w:p w14:paraId="146C9F96" w14:textId="77777777" w:rsidR="007C44E4" w:rsidRDefault="002D1AB6">
            <w:pPr>
              <w:spacing w:beforeAutospacing="1" w:afterAutospacing="1"/>
              <w:jc w:val="right"/>
            </w:pPr>
            <w:r>
              <w:rPr>
                <w:rFonts w:ascii="Arial" w:hAnsi="Arial"/>
                <w:color w:val="000000"/>
                <w:sz w:val="16"/>
              </w:rPr>
              <w:t>0</w:t>
            </w:r>
          </w:p>
        </w:tc>
        <w:tc>
          <w:tcPr>
            <w:tcW w:w="720" w:type="dxa"/>
            <w:vAlign w:val="center"/>
          </w:tcPr>
          <w:p w14:paraId="2632E97A" w14:textId="77777777" w:rsidR="007C44E4" w:rsidRDefault="002D1AB6">
            <w:pPr>
              <w:spacing w:beforeAutospacing="1" w:afterAutospacing="1"/>
              <w:jc w:val="right"/>
            </w:pPr>
            <w:r>
              <w:rPr>
                <w:rFonts w:ascii="Arial" w:hAnsi="Arial"/>
                <w:color w:val="000000"/>
                <w:sz w:val="16"/>
              </w:rPr>
              <w:t>0</w:t>
            </w:r>
          </w:p>
        </w:tc>
        <w:tc>
          <w:tcPr>
            <w:tcW w:w="990" w:type="dxa"/>
            <w:vAlign w:val="center"/>
          </w:tcPr>
          <w:p w14:paraId="0A33B8B4" w14:textId="77777777" w:rsidR="007C44E4" w:rsidRDefault="002D1AB6">
            <w:pPr>
              <w:spacing w:beforeAutospacing="1" w:afterAutospacing="1"/>
              <w:jc w:val="right"/>
            </w:pPr>
            <w:r>
              <w:rPr>
                <w:rFonts w:ascii="Arial" w:hAnsi="Arial"/>
                <w:color w:val="000000"/>
                <w:sz w:val="16"/>
              </w:rPr>
              <w:t>0</w:t>
            </w:r>
          </w:p>
        </w:tc>
        <w:tc>
          <w:tcPr>
            <w:tcW w:w="720" w:type="dxa"/>
            <w:vAlign w:val="center"/>
          </w:tcPr>
          <w:p w14:paraId="7D417A86" w14:textId="77777777" w:rsidR="007C44E4" w:rsidRDefault="002D1AB6">
            <w:pPr>
              <w:spacing w:beforeAutospacing="1" w:afterAutospacing="1"/>
              <w:jc w:val="right"/>
            </w:pPr>
            <w:r>
              <w:rPr>
                <w:rFonts w:ascii="Arial" w:hAnsi="Arial"/>
                <w:color w:val="000000"/>
                <w:sz w:val="16"/>
              </w:rPr>
              <w:t>0</w:t>
            </w:r>
          </w:p>
        </w:tc>
      </w:tr>
      <w:tr w:rsidR="007C44E4" w14:paraId="6D74C3F0" w14:textId="77777777">
        <w:trPr>
          <w:cantSplit/>
        </w:trPr>
        <w:tc>
          <w:tcPr>
            <w:tcW w:w="5490" w:type="dxa"/>
            <w:vAlign w:val="center"/>
          </w:tcPr>
          <w:p w14:paraId="130AB045" w14:textId="77777777" w:rsidR="007C44E4" w:rsidRDefault="002D1AB6">
            <w:pPr>
              <w:spacing w:beforeAutospacing="1" w:afterAutospacing="1"/>
            </w:pPr>
            <w:r>
              <w:rPr>
                <w:rFonts w:ascii="Arial" w:hAnsi="Arial"/>
                <w:color w:val="25396E"/>
                <w:sz w:val="16"/>
              </w:rPr>
              <w:t>Total Labor Hours</w:t>
            </w:r>
          </w:p>
        </w:tc>
        <w:tc>
          <w:tcPr>
            <w:tcW w:w="810" w:type="dxa"/>
            <w:vAlign w:val="center"/>
          </w:tcPr>
          <w:p w14:paraId="1C1907F5"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07530106"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165AED71"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3953CC9C"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5EDD5E3A" w14:textId="77777777" w:rsidR="007C44E4" w:rsidRDefault="002D1AB6">
            <w:pPr>
              <w:spacing w:beforeAutospacing="1" w:afterAutospacing="1"/>
              <w:jc w:val="right"/>
            </w:pPr>
            <w:r>
              <w:rPr>
                <w:rFonts w:ascii="Arial" w:hAnsi="Arial"/>
                <w:color w:val="000000"/>
                <w:sz w:val="16"/>
              </w:rPr>
              <w:t xml:space="preserve"> </w:t>
            </w:r>
          </w:p>
        </w:tc>
      </w:tr>
      <w:tr w:rsidR="007C44E4" w14:paraId="162829FE" w14:textId="77777777">
        <w:trPr>
          <w:cantSplit/>
        </w:trPr>
        <w:tc>
          <w:tcPr>
            <w:tcW w:w="5490" w:type="dxa"/>
            <w:vAlign w:val="center"/>
          </w:tcPr>
          <w:p w14:paraId="338DCB78" w14:textId="77777777" w:rsidR="007C44E4" w:rsidRDefault="002D1AB6">
            <w:pPr>
              <w:spacing w:beforeAutospacing="1" w:afterAutospacing="1"/>
            </w:pPr>
            <w:r>
              <w:rPr>
                <w:rFonts w:ascii="Arial" w:hAnsi="Arial"/>
                <w:color w:val="25396E"/>
                <w:sz w:val="16"/>
              </w:rPr>
              <w:t>Total Section 3 Worker Hours</w:t>
            </w:r>
          </w:p>
        </w:tc>
        <w:tc>
          <w:tcPr>
            <w:tcW w:w="810" w:type="dxa"/>
            <w:vAlign w:val="center"/>
          </w:tcPr>
          <w:p w14:paraId="61C3890B"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256D4BA8"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6CFC2BA5"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21233AF3"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5F99463B" w14:textId="77777777" w:rsidR="007C44E4" w:rsidRDefault="002D1AB6">
            <w:pPr>
              <w:spacing w:beforeAutospacing="1" w:afterAutospacing="1"/>
              <w:jc w:val="right"/>
            </w:pPr>
            <w:r>
              <w:rPr>
                <w:rFonts w:ascii="Arial" w:hAnsi="Arial"/>
                <w:color w:val="000000"/>
                <w:sz w:val="16"/>
              </w:rPr>
              <w:t xml:space="preserve"> </w:t>
            </w:r>
          </w:p>
        </w:tc>
      </w:tr>
      <w:tr w:rsidR="007C44E4" w14:paraId="53A2F027" w14:textId="77777777">
        <w:trPr>
          <w:cantSplit/>
        </w:trPr>
        <w:tc>
          <w:tcPr>
            <w:tcW w:w="5490" w:type="dxa"/>
            <w:vAlign w:val="center"/>
          </w:tcPr>
          <w:p w14:paraId="1DDF9F9C" w14:textId="77777777" w:rsidR="007C44E4" w:rsidRDefault="002D1AB6">
            <w:pPr>
              <w:spacing w:beforeAutospacing="1" w:afterAutospacing="1"/>
            </w:pPr>
            <w:r>
              <w:rPr>
                <w:rFonts w:ascii="Arial" w:hAnsi="Arial"/>
                <w:color w:val="25396E"/>
                <w:sz w:val="16"/>
              </w:rPr>
              <w:t>Total Targeted Section 3 Worker Hours</w:t>
            </w:r>
          </w:p>
        </w:tc>
        <w:tc>
          <w:tcPr>
            <w:tcW w:w="810" w:type="dxa"/>
            <w:vAlign w:val="center"/>
          </w:tcPr>
          <w:p w14:paraId="26FAEF34"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03B754F8"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2B434E9D"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502BB06E"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371C4C2B" w14:textId="77777777" w:rsidR="007C44E4" w:rsidRDefault="002D1AB6">
            <w:pPr>
              <w:spacing w:beforeAutospacing="1" w:afterAutospacing="1"/>
              <w:jc w:val="right"/>
            </w:pPr>
            <w:r>
              <w:rPr>
                <w:rFonts w:ascii="Arial" w:hAnsi="Arial"/>
                <w:color w:val="000000"/>
                <w:sz w:val="16"/>
              </w:rPr>
              <w:t xml:space="preserve"> </w:t>
            </w:r>
          </w:p>
        </w:tc>
      </w:tr>
    </w:tbl>
    <w:p w14:paraId="2CE3DC8A"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Total Labor Hours</w:t>
      </w:r>
    </w:p>
    <w:p w14:paraId="3C9061D7" w14:textId="77777777" w:rsidR="007C44E4" w:rsidRDefault="007C44E4">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7C44E4" w14:paraId="4E421071" w14:textId="77777777">
        <w:trPr>
          <w:cantSplit/>
        </w:trPr>
        <w:tc>
          <w:tcPr>
            <w:tcW w:w="5490" w:type="dxa"/>
          </w:tcPr>
          <w:p w14:paraId="0A06486E" w14:textId="77777777" w:rsidR="007C44E4" w:rsidRDefault="002D1AB6">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14:paraId="2E1556D7" w14:textId="77777777" w:rsidR="007C44E4" w:rsidRDefault="002D1AB6">
            <w:pPr>
              <w:keepNext/>
              <w:widowControl w:val="0"/>
              <w:spacing w:after="0" w:line="240" w:lineRule="auto"/>
              <w:jc w:val="center"/>
              <w:rPr>
                <w:b/>
              </w:rPr>
            </w:pPr>
            <w:r>
              <w:rPr>
                <w:b/>
              </w:rPr>
              <w:t>CDBG</w:t>
            </w:r>
          </w:p>
        </w:tc>
        <w:tc>
          <w:tcPr>
            <w:tcW w:w="900" w:type="dxa"/>
          </w:tcPr>
          <w:p w14:paraId="03B13666" w14:textId="77777777" w:rsidR="007C44E4" w:rsidRDefault="002D1AB6">
            <w:pPr>
              <w:keepNext/>
              <w:widowControl w:val="0"/>
              <w:spacing w:after="0" w:line="240" w:lineRule="auto"/>
              <w:jc w:val="center"/>
              <w:rPr>
                <w:b/>
              </w:rPr>
            </w:pPr>
            <w:r>
              <w:rPr>
                <w:b/>
              </w:rPr>
              <w:t>HOME</w:t>
            </w:r>
          </w:p>
        </w:tc>
        <w:tc>
          <w:tcPr>
            <w:tcW w:w="720" w:type="dxa"/>
          </w:tcPr>
          <w:p w14:paraId="408094B0" w14:textId="77777777" w:rsidR="007C44E4" w:rsidRDefault="002D1AB6">
            <w:pPr>
              <w:keepNext/>
              <w:widowControl w:val="0"/>
              <w:spacing w:after="0" w:line="240" w:lineRule="auto"/>
              <w:rPr>
                <w:b/>
              </w:rPr>
            </w:pPr>
            <w:r>
              <w:rPr>
                <w:b/>
              </w:rPr>
              <w:t>ESG</w:t>
            </w:r>
          </w:p>
        </w:tc>
        <w:tc>
          <w:tcPr>
            <w:tcW w:w="990" w:type="dxa"/>
          </w:tcPr>
          <w:p w14:paraId="1FD4EF2B" w14:textId="77777777" w:rsidR="007C44E4" w:rsidRDefault="002D1AB6">
            <w:pPr>
              <w:keepNext/>
              <w:widowControl w:val="0"/>
              <w:spacing w:after="0" w:line="240" w:lineRule="auto"/>
              <w:jc w:val="center"/>
              <w:rPr>
                <w:b/>
              </w:rPr>
            </w:pPr>
            <w:r>
              <w:rPr>
                <w:b/>
              </w:rPr>
              <w:t>HOPWA</w:t>
            </w:r>
          </w:p>
        </w:tc>
        <w:tc>
          <w:tcPr>
            <w:tcW w:w="720" w:type="dxa"/>
          </w:tcPr>
          <w:p w14:paraId="46E8062F" w14:textId="77777777" w:rsidR="007C44E4" w:rsidRDefault="002D1AB6">
            <w:pPr>
              <w:keepNext/>
              <w:widowControl w:val="0"/>
              <w:spacing w:after="0" w:line="240" w:lineRule="auto"/>
              <w:jc w:val="center"/>
              <w:rPr>
                <w:b/>
              </w:rPr>
            </w:pPr>
            <w:r>
              <w:rPr>
                <w:b/>
              </w:rPr>
              <w:t>HTF</w:t>
            </w:r>
          </w:p>
        </w:tc>
      </w:tr>
      <w:tr w:rsidR="007C44E4" w14:paraId="6B2CB19A" w14:textId="77777777">
        <w:trPr>
          <w:cantSplit/>
        </w:trPr>
        <w:tc>
          <w:tcPr>
            <w:tcW w:w="5490" w:type="dxa"/>
            <w:vAlign w:val="center"/>
          </w:tcPr>
          <w:p w14:paraId="577D90F2" w14:textId="77777777" w:rsidR="007C44E4" w:rsidRDefault="002D1AB6">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14:paraId="072E8236"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1E46137B"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01662290"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4648AFBA"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6D8A3C00" w14:textId="77777777" w:rsidR="007C44E4" w:rsidRDefault="002D1AB6">
            <w:pPr>
              <w:spacing w:beforeAutospacing="1" w:afterAutospacing="1"/>
              <w:jc w:val="right"/>
            </w:pPr>
            <w:r>
              <w:rPr>
                <w:rFonts w:ascii="Arial" w:hAnsi="Arial"/>
                <w:color w:val="000000"/>
                <w:sz w:val="16"/>
              </w:rPr>
              <w:t xml:space="preserve"> </w:t>
            </w:r>
          </w:p>
        </w:tc>
      </w:tr>
      <w:tr w:rsidR="007C44E4" w14:paraId="55BB6D4F" w14:textId="77777777">
        <w:trPr>
          <w:cantSplit/>
        </w:trPr>
        <w:tc>
          <w:tcPr>
            <w:tcW w:w="5490" w:type="dxa"/>
            <w:vAlign w:val="center"/>
          </w:tcPr>
          <w:p w14:paraId="2CA6467A" w14:textId="77777777" w:rsidR="007C44E4" w:rsidRDefault="002D1AB6">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14:paraId="01EA6E98"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19A18082"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63CBB30C"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18A0D091"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6C6E1228" w14:textId="77777777" w:rsidR="007C44E4" w:rsidRDefault="002D1AB6">
            <w:pPr>
              <w:spacing w:beforeAutospacing="1" w:afterAutospacing="1"/>
              <w:jc w:val="right"/>
            </w:pPr>
            <w:r>
              <w:rPr>
                <w:rFonts w:ascii="Arial" w:hAnsi="Arial"/>
                <w:color w:val="000000"/>
                <w:sz w:val="16"/>
              </w:rPr>
              <w:t xml:space="preserve"> </w:t>
            </w:r>
          </w:p>
        </w:tc>
      </w:tr>
      <w:tr w:rsidR="007C44E4" w14:paraId="662FEF20" w14:textId="77777777">
        <w:trPr>
          <w:cantSplit/>
        </w:trPr>
        <w:tc>
          <w:tcPr>
            <w:tcW w:w="5490" w:type="dxa"/>
            <w:vAlign w:val="center"/>
          </w:tcPr>
          <w:p w14:paraId="125D5561" w14:textId="77777777" w:rsidR="007C44E4" w:rsidRDefault="002D1AB6">
            <w:pPr>
              <w:spacing w:beforeAutospacing="1" w:afterAutospacing="1"/>
            </w:pPr>
            <w:r>
              <w:rPr>
                <w:rFonts w:ascii="Arial" w:hAnsi="Arial"/>
                <w:color w:val="25396E"/>
                <w:sz w:val="16"/>
              </w:rPr>
              <w:t>Direct, on-the job training (including apprenticeships).</w:t>
            </w:r>
          </w:p>
        </w:tc>
        <w:tc>
          <w:tcPr>
            <w:tcW w:w="810" w:type="dxa"/>
            <w:vAlign w:val="center"/>
          </w:tcPr>
          <w:p w14:paraId="21A13060"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3FC986F3"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314AFB55"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2498CAAA"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14A3ACFC" w14:textId="77777777" w:rsidR="007C44E4" w:rsidRDefault="002D1AB6">
            <w:pPr>
              <w:spacing w:beforeAutospacing="1" w:afterAutospacing="1"/>
              <w:jc w:val="right"/>
            </w:pPr>
            <w:r>
              <w:rPr>
                <w:rFonts w:ascii="Arial" w:hAnsi="Arial"/>
                <w:color w:val="000000"/>
                <w:sz w:val="16"/>
              </w:rPr>
              <w:t xml:space="preserve"> </w:t>
            </w:r>
          </w:p>
        </w:tc>
      </w:tr>
      <w:tr w:rsidR="007C44E4" w14:paraId="29C7000A" w14:textId="77777777">
        <w:trPr>
          <w:cantSplit/>
        </w:trPr>
        <w:tc>
          <w:tcPr>
            <w:tcW w:w="5490" w:type="dxa"/>
            <w:vAlign w:val="center"/>
          </w:tcPr>
          <w:p w14:paraId="57F58593" w14:textId="77777777" w:rsidR="007C44E4" w:rsidRDefault="002D1AB6">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14:paraId="01124846"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356B602D"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73556168"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2D86CDE4"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27956817" w14:textId="77777777" w:rsidR="007C44E4" w:rsidRDefault="002D1AB6">
            <w:pPr>
              <w:spacing w:beforeAutospacing="1" w:afterAutospacing="1"/>
              <w:jc w:val="right"/>
            </w:pPr>
            <w:r>
              <w:rPr>
                <w:rFonts w:ascii="Arial" w:hAnsi="Arial"/>
                <w:color w:val="000000"/>
                <w:sz w:val="16"/>
              </w:rPr>
              <w:t xml:space="preserve"> </w:t>
            </w:r>
          </w:p>
        </w:tc>
      </w:tr>
      <w:tr w:rsidR="007C44E4" w14:paraId="72078F31" w14:textId="77777777">
        <w:trPr>
          <w:cantSplit/>
        </w:trPr>
        <w:tc>
          <w:tcPr>
            <w:tcW w:w="5490" w:type="dxa"/>
            <w:vAlign w:val="center"/>
          </w:tcPr>
          <w:p w14:paraId="525956A0" w14:textId="77777777" w:rsidR="007C44E4" w:rsidRDefault="002D1AB6">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14:paraId="485D0D8B"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34DD6A09"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2D399B43"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16061177"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01D8B795" w14:textId="77777777" w:rsidR="007C44E4" w:rsidRDefault="002D1AB6">
            <w:pPr>
              <w:spacing w:beforeAutospacing="1" w:afterAutospacing="1"/>
              <w:jc w:val="right"/>
            </w:pPr>
            <w:r>
              <w:rPr>
                <w:rFonts w:ascii="Arial" w:hAnsi="Arial"/>
                <w:color w:val="000000"/>
                <w:sz w:val="16"/>
              </w:rPr>
              <w:t xml:space="preserve"> </w:t>
            </w:r>
          </w:p>
        </w:tc>
      </w:tr>
      <w:tr w:rsidR="007C44E4" w14:paraId="03B37322" w14:textId="77777777">
        <w:trPr>
          <w:cantSplit/>
        </w:trPr>
        <w:tc>
          <w:tcPr>
            <w:tcW w:w="5490" w:type="dxa"/>
            <w:vAlign w:val="center"/>
          </w:tcPr>
          <w:p w14:paraId="270D3042" w14:textId="77777777" w:rsidR="007C44E4" w:rsidRDefault="002D1AB6">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14:paraId="40011C48"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05A6DADD"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6D27088E"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0D80193D"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0654F123" w14:textId="77777777" w:rsidR="007C44E4" w:rsidRDefault="002D1AB6">
            <w:pPr>
              <w:spacing w:beforeAutospacing="1" w:afterAutospacing="1"/>
              <w:jc w:val="right"/>
            </w:pPr>
            <w:r>
              <w:rPr>
                <w:rFonts w:ascii="Arial" w:hAnsi="Arial"/>
                <w:color w:val="000000"/>
                <w:sz w:val="16"/>
              </w:rPr>
              <w:t xml:space="preserve"> </w:t>
            </w:r>
          </w:p>
        </w:tc>
      </w:tr>
      <w:tr w:rsidR="007C44E4" w14:paraId="488DFACE" w14:textId="77777777">
        <w:trPr>
          <w:cantSplit/>
        </w:trPr>
        <w:tc>
          <w:tcPr>
            <w:tcW w:w="5490" w:type="dxa"/>
            <w:vAlign w:val="center"/>
          </w:tcPr>
          <w:p w14:paraId="1654814C" w14:textId="77777777" w:rsidR="007C44E4" w:rsidRDefault="002D1AB6">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14:paraId="42F0FEF3"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32718EEA"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49846A4B"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77EE9D6E"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181A6B2A" w14:textId="77777777" w:rsidR="007C44E4" w:rsidRDefault="002D1AB6">
            <w:pPr>
              <w:spacing w:beforeAutospacing="1" w:afterAutospacing="1"/>
              <w:jc w:val="right"/>
            </w:pPr>
            <w:r>
              <w:rPr>
                <w:rFonts w:ascii="Arial" w:hAnsi="Arial"/>
                <w:color w:val="000000"/>
                <w:sz w:val="16"/>
              </w:rPr>
              <w:t xml:space="preserve"> </w:t>
            </w:r>
          </w:p>
        </w:tc>
      </w:tr>
      <w:tr w:rsidR="007C44E4" w14:paraId="52C277FE" w14:textId="77777777">
        <w:trPr>
          <w:cantSplit/>
        </w:trPr>
        <w:tc>
          <w:tcPr>
            <w:tcW w:w="5490" w:type="dxa"/>
            <w:vAlign w:val="center"/>
          </w:tcPr>
          <w:p w14:paraId="09DB94CB" w14:textId="77777777" w:rsidR="007C44E4" w:rsidRDefault="002D1AB6">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14:paraId="47E7EF0F"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27CAFEF2"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31A3645B"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644DB3C0"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13F5AB8A" w14:textId="77777777" w:rsidR="007C44E4" w:rsidRDefault="002D1AB6">
            <w:pPr>
              <w:spacing w:beforeAutospacing="1" w:afterAutospacing="1"/>
              <w:jc w:val="right"/>
            </w:pPr>
            <w:r>
              <w:rPr>
                <w:rFonts w:ascii="Arial" w:hAnsi="Arial"/>
                <w:color w:val="000000"/>
                <w:sz w:val="16"/>
              </w:rPr>
              <w:t xml:space="preserve"> </w:t>
            </w:r>
          </w:p>
        </w:tc>
      </w:tr>
      <w:tr w:rsidR="007C44E4" w14:paraId="3B8D0FEB" w14:textId="77777777">
        <w:trPr>
          <w:cantSplit/>
        </w:trPr>
        <w:tc>
          <w:tcPr>
            <w:tcW w:w="5490" w:type="dxa"/>
            <w:vAlign w:val="center"/>
          </w:tcPr>
          <w:p w14:paraId="09822138" w14:textId="77777777" w:rsidR="007C44E4" w:rsidRDefault="002D1AB6">
            <w:pPr>
              <w:spacing w:beforeAutospacing="1" w:afterAutospacing="1"/>
            </w:pPr>
            <w:r>
              <w:rPr>
                <w:rFonts w:ascii="Arial" w:hAnsi="Arial"/>
                <w:color w:val="25396E"/>
                <w:sz w:val="16"/>
              </w:rPr>
              <w:t xml:space="preserve">Provided or connected residents with assistance in seeking employment </w:t>
            </w:r>
            <w:proofErr w:type="gramStart"/>
            <w:r>
              <w:rPr>
                <w:rFonts w:ascii="Arial" w:hAnsi="Arial"/>
                <w:color w:val="25396E"/>
                <w:sz w:val="16"/>
              </w:rPr>
              <w:t>including:</w:t>
            </w:r>
            <w:proofErr w:type="gramEnd"/>
            <w:r>
              <w:rPr>
                <w:rFonts w:ascii="Arial" w:hAnsi="Arial"/>
                <w:color w:val="25396E"/>
                <w:sz w:val="16"/>
              </w:rPr>
              <w:t xml:space="preserve"> drafting </w:t>
            </w:r>
            <w:proofErr w:type="spellStart"/>
            <w:proofErr w:type="gramStart"/>
            <w:r>
              <w:rPr>
                <w:rFonts w:ascii="Arial" w:hAnsi="Arial"/>
                <w:color w:val="25396E"/>
                <w:sz w:val="16"/>
              </w:rPr>
              <w:t>resumes,preparing</w:t>
            </w:r>
            <w:proofErr w:type="spellEnd"/>
            <w:proofErr w:type="gramEnd"/>
            <w:r>
              <w:rPr>
                <w:rFonts w:ascii="Arial" w:hAnsi="Arial"/>
                <w:color w:val="25396E"/>
                <w:sz w:val="16"/>
              </w:rPr>
              <w:t xml:space="preserve"> for interviews, finding job opportunities</w:t>
            </w:r>
            <w:proofErr w:type="gramStart"/>
            <w:r>
              <w:rPr>
                <w:rFonts w:ascii="Arial" w:hAnsi="Arial"/>
                <w:color w:val="25396E"/>
                <w:sz w:val="16"/>
              </w:rPr>
              <w:t>, connecting</w:t>
            </w:r>
            <w:proofErr w:type="gramEnd"/>
            <w:r>
              <w:rPr>
                <w:rFonts w:ascii="Arial" w:hAnsi="Arial"/>
                <w:color w:val="25396E"/>
                <w:sz w:val="16"/>
              </w:rPr>
              <w:t xml:space="preserve"> residents to job placement services.</w:t>
            </w:r>
          </w:p>
        </w:tc>
        <w:tc>
          <w:tcPr>
            <w:tcW w:w="810" w:type="dxa"/>
            <w:vAlign w:val="center"/>
          </w:tcPr>
          <w:p w14:paraId="604121EE"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3DBF9754"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7A1D529F"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51F7872F"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200A05CB" w14:textId="77777777" w:rsidR="007C44E4" w:rsidRDefault="002D1AB6">
            <w:pPr>
              <w:spacing w:beforeAutospacing="1" w:afterAutospacing="1"/>
              <w:jc w:val="right"/>
            </w:pPr>
            <w:r>
              <w:rPr>
                <w:rFonts w:ascii="Arial" w:hAnsi="Arial"/>
                <w:color w:val="000000"/>
                <w:sz w:val="16"/>
              </w:rPr>
              <w:t xml:space="preserve"> </w:t>
            </w:r>
          </w:p>
        </w:tc>
      </w:tr>
      <w:tr w:rsidR="007C44E4" w14:paraId="7F08338D" w14:textId="77777777">
        <w:trPr>
          <w:cantSplit/>
        </w:trPr>
        <w:tc>
          <w:tcPr>
            <w:tcW w:w="5490" w:type="dxa"/>
            <w:vAlign w:val="center"/>
          </w:tcPr>
          <w:p w14:paraId="2DA875AD" w14:textId="77777777" w:rsidR="007C44E4" w:rsidRDefault="002D1AB6">
            <w:pPr>
              <w:spacing w:beforeAutospacing="1" w:afterAutospacing="1"/>
            </w:pPr>
            <w:r>
              <w:rPr>
                <w:rFonts w:ascii="Arial" w:hAnsi="Arial"/>
                <w:color w:val="25396E"/>
                <w:sz w:val="16"/>
              </w:rPr>
              <w:t>Held one or more job fairs.</w:t>
            </w:r>
          </w:p>
        </w:tc>
        <w:tc>
          <w:tcPr>
            <w:tcW w:w="810" w:type="dxa"/>
            <w:vAlign w:val="center"/>
          </w:tcPr>
          <w:p w14:paraId="32B73661"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39ADFA7C"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626F3951"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5FF6C332"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18AB4F26" w14:textId="77777777" w:rsidR="007C44E4" w:rsidRDefault="002D1AB6">
            <w:pPr>
              <w:spacing w:beforeAutospacing="1" w:afterAutospacing="1"/>
              <w:jc w:val="right"/>
            </w:pPr>
            <w:r>
              <w:rPr>
                <w:rFonts w:ascii="Arial" w:hAnsi="Arial"/>
                <w:color w:val="000000"/>
                <w:sz w:val="16"/>
              </w:rPr>
              <w:t xml:space="preserve"> </w:t>
            </w:r>
          </w:p>
        </w:tc>
      </w:tr>
      <w:tr w:rsidR="007C44E4" w14:paraId="42CFA081" w14:textId="77777777">
        <w:trPr>
          <w:cantSplit/>
        </w:trPr>
        <w:tc>
          <w:tcPr>
            <w:tcW w:w="5490" w:type="dxa"/>
            <w:vAlign w:val="center"/>
          </w:tcPr>
          <w:p w14:paraId="78AEA4C0" w14:textId="77777777" w:rsidR="007C44E4" w:rsidRDefault="002D1AB6">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14:paraId="5EF355C1"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382DBEA1"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4DF70772"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18E57BE7"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36CF1E71" w14:textId="77777777" w:rsidR="007C44E4" w:rsidRDefault="002D1AB6">
            <w:pPr>
              <w:spacing w:beforeAutospacing="1" w:afterAutospacing="1"/>
              <w:jc w:val="right"/>
            </w:pPr>
            <w:r>
              <w:rPr>
                <w:rFonts w:ascii="Arial" w:hAnsi="Arial"/>
                <w:color w:val="000000"/>
                <w:sz w:val="16"/>
              </w:rPr>
              <w:t xml:space="preserve"> </w:t>
            </w:r>
          </w:p>
        </w:tc>
      </w:tr>
      <w:tr w:rsidR="007C44E4" w14:paraId="1635F09E" w14:textId="77777777">
        <w:trPr>
          <w:cantSplit/>
        </w:trPr>
        <w:tc>
          <w:tcPr>
            <w:tcW w:w="5490" w:type="dxa"/>
            <w:vAlign w:val="center"/>
          </w:tcPr>
          <w:p w14:paraId="324D4B55" w14:textId="77777777" w:rsidR="007C44E4" w:rsidRDefault="002D1AB6">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810" w:type="dxa"/>
            <w:vAlign w:val="center"/>
          </w:tcPr>
          <w:p w14:paraId="5A4FC6E1"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418D9F1F"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711E4BFD"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3256200C"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2D183F02" w14:textId="77777777" w:rsidR="007C44E4" w:rsidRDefault="002D1AB6">
            <w:pPr>
              <w:spacing w:beforeAutospacing="1" w:afterAutospacing="1"/>
              <w:jc w:val="right"/>
            </w:pPr>
            <w:r>
              <w:rPr>
                <w:rFonts w:ascii="Arial" w:hAnsi="Arial"/>
                <w:color w:val="000000"/>
                <w:sz w:val="16"/>
              </w:rPr>
              <w:t xml:space="preserve"> </w:t>
            </w:r>
          </w:p>
        </w:tc>
      </w:tr>
      <w:tr w:rsidR="007C44E4" w14:paraId="3771A5C7" w14:textId="77777777">
        <w:trPr>
          <w:cantSplit/>
        </w:trPr>
        <w:tc>
          <w:tcPr>
            <w:tcW w:w="5490" w:type="dxa"/>
            <w:vAlign w:val="center"/>
          </w:tcPr>
          <w:p w14:paraId="2E5C9C6A" w14:textId="77777777" w:rsidR="007C44E4" w:rsidRDefault="002D1AB6">
            <w:pPr>
              <w:spacing w:beforeAutospacing="1" w:afterAutospacing="1"/>
            </w:pPr>
            <w:r>
              <w:rPr>
                <w:rFonts w:ascii="Arial" w:hAnsi="Arial"/>
                <w:color w:val="25396E"/>
                <w:sz w:val="16"/>
              </w:rPr>
              <w:t xml:space="preserve">Assisted residents with finding </w:t>
            </w:r>
            <w:proofErr w:type="gramStart"/>
            <w:r>
              <w:rPr>
                <w:rFonts w:ascii="Arial" w:hAnsi="Arial"/>
                <w:color w:val="25396E"/>
                <w:sz w:val="16"/>
              </w:rPr>
              <w:t>child care</w:t>
            </w:r>
            <w:proofErr w:type="gramEnd"/>
            <w:r>
              <w:rPr>
                <w:rFonts w:ascii="Arial" w:hAnsi="Arial"/>
                <w:color w:val="25396E"/>
                <w:sz w:val="16"/>
              </w:rPr>
              <w:t>.</w:t>
            </w:r>
          </w:p>
        </w:tc>
        <w:tc>
          <w:tcPr>
            <w:tcW w:w="810" w:type="dxa"/>
            <w:vAlign w:val="center"/>
          </w:tcPr>
          <w:p w14:paraId="31E95F22"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60F35FE9"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73B34F33"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40F24466"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2936D40C" w14:textId="77777777" w:rsidR="007C44E4" w:rsidRDefault="002D1AB6">
            <w:pPr>
              <w:spacing w:beforeAutospacing="1" w:afterAutospacing="1"/>
              <w:jc w:val="right"/>
            </w:pPr>
            <w:r>
              <w:rPr>
                <w:rFonts w:ascii="Arial" w:hAnsi="Arial"/>
                <w:color w:val="000000"/>
                <w:sz w:val="16"/>
              </w:rPr>
              <w:t xml:space="preserve"> </w:t>
            </w:r>
          </w:p>
        </w:tc>
      </w:tr>
      <w:tr w:rsidR="007C44E4" w14:paraId="71AC0620" w14:textId="77777777">
        <w:trPr>
          <w:cantSplit/>
        </w:trPr>
        <w:tc>
          <w:tcPr>
            <w:tcW w:w="5490" w:type="dxa"/>
            <w:vAlign w:val="center"/>
          </w:tcPr>
          <w:p w14:paraId="1DF19FD5" w14:textId="77777777" w:rsidR="007C44E4" w:rsidRDefault="002D1AB6">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community college or a </w:t>
            </w:r>
            <w:proofErr w:type="gramStart"/>
            <w:r>
              <w:rPr>
                <w:rFonts w:ascii="Arial" w:hAnsi="Arial"/>
                <w:color w:val="25396E"/>
                <w:sz w:val="16"/>
              </w:rPr>
              <w:t>four year</w:t>
            </w:r>
            <w:proofErr w:type="gramEnd"/>
            <w:r>
              <w:rPr>
                <w:rFonts w:ascii="Arial" w:hAnsi="Arial"/>
                <w:color w:val="25396E"/>
                <w:sz w:val="16"/>
              </w:rPr>
              <w:t xml:space="preserve"> educational institution.</w:t>
            </w:r>
          </w:p>
        </w:tc>
        <w:tc>
          <w:tcPr>
            <w:tcW w:w="810" w:type="dxa"/>
            <w:vAlign w:val="center"/>
          </w:tcPr>
          <w:p w14:paraId="598D6E5E"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21CFEAA3"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40692490"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1CAC8EBE"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22ECCE1D" w14:textId="77777777" w:rsidR="007C44E4" w:rsidRDefault="002D1AB6">
            <w:pPr>
              <w:spacing w:beforeAutospacing="1" w:afterAutospacing="1"/>
              <w:jc w:val="right"/>
            </w:pPr>
            <w:r>
              <w:rPr>
                <w:rFonts w:ascii="Arial" w:hAnsi="Arial"/>
                <w:color w:val="000000"/>
                <w:sz w:val="16"/>
              </w:rPr>
              <w:t xml:space="preserve"> </w:t>
            </w:r>
          </w:p>
        </w:tc>
      </w:tr>
      <w:tr w:rsidR="007C44E4" w14:paraId="6AF9E4E3" w14:textId="77777777">
        <w:trPr>
          <w:cantSplit/>
        </w:trPr>
        <w:tc>
          <w:tcPr>
            <w:tcW w:w="5490" w:type="dxa"/>
            <w:vAlign w:val="center"/>
          </w:tcPr>
          <w:p w14:paraId="6F73E06D" w14:textId="77777777" w:rsidR="007C44E4" w:rsidRDefault="002D1AB6">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vocational/technical training.</w:t>
            </w:r>
          </w:p>
        </w:tc>
        <w:tc>
          <w:tcPr>
            <w:tcW w:w="810" w:type="dxa"/>
            <w:vAlign w:val="center"/>
          </w:tcPr>
          <w:p w14:paraId="4B759787"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7942FF77"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1A4F67E0"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7350C8B9"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7D3164ED" w14:textId="77777777" w:rsidR="007C44E4" w:rsidRDefault="002D1AB6">
            <w:pPr>
              <w:spacing w:beforeAutospacing="1" w:afterAutospacing="1"/>
              <w:jc w:val="right"/>
            </w:pPr>
            <w:r>
              <w:rPr>
                <w:rFonts w:ascii="Arial" w:hAnsi="Arial"/>
                <w:color w:val="000000"/>
                <w:sz w:val="16"/>
              </w:rPr>
              <w:t xml:space="preserve"> </w:t>
            </w:r>
          </w:p>
        </w:tc>
      </w:tr>
      <w:tr w:rsidR="007C44E4" w14:paraId="3B732CF1" w14:textId="77777777">
        <w:trPr>
          <w:cantSplit/>
        </w:trPr>
        <w:tc>
          <w:tcPr>
            <w:tcW w:w="5490" w:type="dxa"/>
            <w:vAlign w:val="center"/>
          </w:tcPr>
          <w:p w14:paraId="0FCEBDFF" w14:textId="77777777" w:rsidR="007C44E4" w:rsidRDefault="002D1AB6">
            <w:pPr>
              <w:spacing w:beforeAutospacing="1" w:afterAutospacing="1"/>
            </w:pPr>
            <w:r>
              <w:rPr>
                <w:rFonts w:ascii="Arial" w:hAnsi="Arial"/>
                <w:color w:val="25396E"/>
                <w:sz w:val="16"/>
              </w:rPr>
              <w:t>Assisted residents to obtain financial literacy training and/or coaching.</w:t>
            </w:r>
          </w:p>
        </w:tc>
        <w:tc>
          <w:tcPr>
            <w:tcW w:w="810" w:type="dxa"/>
            <w:vAlign w:val="center"/>
          </w:tcPr>
          <w:p w14:paraId="095B97E9"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19DF88EF"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2F94F0A6"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7FE0D024"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6E9DEBFD" w14:textId="77777777" w:rsidR="007C44E4" w:rsidRDefault="002D1AB6">
            <w:pPr>
              <w:spacing w:beforeAutospacing="1" w:afterAutospacing="1"/>
              <w:jc w:val="right"/>
            </w:pPr>
            <w:r>
              <w:rPr>
                <w:rFonts w:ascii="Arial" w:hAnsi="Arial"/>
                <w:color w:val="000000"/>
                <w:sz w:val="16"/>
              </w:rPr>
              <w:t xml:space="preserve"> </w:t>
            </w:r>
          </w:p>
        </w:tc>
      </w:tr>
      <w:tr w:rsidR="007C44E4" w14:paraId="3D83E4DA" w14:textId="77777777">
        <w:trPr>
          <w:cantSplit/>
        </w:trPr>
        <w:tc>
          <w:tcPr>
            <w:tcW w:w="5490" w:type="dxa"/>
            <w:vAlign w:val="center"/>
          </w:tcPr>
          <w:p w14:paraId="4C8FDFE8" w14:textId="77777777" w:rsidR="007C44E4" w:rsidRDefault="002D1AB6">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14:paraId="468DB6A0"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45A3EED1"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3D0DA7D6"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4FEC8366"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3F79C4E9" w14:textId="77777777" w:rsidR="007C44E4" w:rsidRDefault="002D1AB6">
            <w:pPr>
              <w:spacing w:beforeAutospacing="1" w:afterAutospacing="1"/>
              <w:jc w:val="right"/>
            </w:pPr>
            <w:r>
              <w:rPr>
                <w:rFonts w:ascii="Arial" w:hAnsi="Arial"/>
                <w:color w:val="000000"/>
                <w:sz w:val="16"/>
              </w:rPr>
              <w:t xml:space="preserve"> </w:t>
            </w:r>
          </w:p>
        </w:tc>
      </w:tr>
      <w:tr w:rsidR="007C44E4" w14:paraId="6766D9BA" w14:textId="77777777">
        <w:trPr>
          <w:cantSplit/>
        </w:trPr>
        <w:tc>
          <w:tcPr>
            <w:tcW w:w="5490" w:type="dxa"/>
            <w:vAlign w:val="center"/>
          </w:tcPr>
          <w:p w14:paraId="07EF609B" w14:textId="77777777" w:rsidR="007C44E4" w:rsidRDefault="002D1AB6">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14:paraId="0559D2E2"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61FBE0E5"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16EFA542"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02A39651"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58CA63E3" w14:textId="77777777" w:rsidR="007C44E4" w:rsidRDefault="002D1AB6">
            <w:pPr>
              <w:spacing w:beforeAutospacing="1" w:afterAutospacing="1"/>
              <w:jc w:val="right"/>
            </w:pPr>
            <w:r>
              <w:rPr>
                <w:rFonts w:ascii="Arial" w:hAnsi="Arial"/>
                <w:color w:val="000000"/>
                <w:sz w:val="16"/>
              </w:rPr>
              <w:t xml:space="preserve"> </w:t>
            </w:r>
          </w:p>
        </w:tc>
      </w:tr>
      <w:tr w:rsidR="007C44E4" w14:paraId="2352E00F" w14:textId="77777777">
        <w:trPr>
          <w:cantSplit/>
        </w:trPr>
        <w:tc>
          <w:tcPr>
            <w:tcW w:w="5490" w:type="dxa"/>
            <w:vAlign w:val="center"/>
          </w:tcPr>
          <w:p w14:paraId="6FBB9261" w14:textId="77777777" w:rsidR="007C44E4" w:rsidRDefault="002D1AB6">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14:paraId="09EB7CF7"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2A25CE99"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07738646"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75F2D1DD"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7F6A1274" w14:textId="77777777" w:rsidR="007C44E4" w:rsidRDefault="002D1AB6">
            <w:pPr>
              <w:spacing w:beforeAutospacing="1" w:afterAutospacing="1"/>
              <w:jc w:val="right"/>
            </w:pPr>
            <w:r>
              <w:rPr>
                <w:rFonts w:ascii="Arial" w:hAnsi="Arial"/>
                <w:color w:val="000000"/>
                <w:sz w:val="16"/>
              </w:rPr>
              <w:t xml:space="preserve"> </w:t>
            </w:r>
          </w:p>
        </w:tc>
      </w:tr>
      <w:tr w:rsidR="007C44E4" w14:paraId="7FB6B163" w14:textId="77777777">
        <w:trPr>
          <w:cantSplit/>
        </w:trPr>
        <w:tc>
          <w:tcPr>
            <w:tcW w:w="5490" w:type="dxa"/>
            <w:vAlign w:val="center"/>
          </w:tcPr>
          <w:p w14:paraId="3D6A52ED" w14:textId="77777777" w:rsidR="007C44E4" w:rsidRDefault="002D1AB6">
            <w:pPr>
              <w:spacing w:beforeAutospacing="1" w:afterAutospacing="1"/>
            </w:pPr>
            <w:r>
              <w:rPr>
                <w:rFonts w:ascii="Arial" w:hAnsi="Arial"/>
                <w:color w:val="25396E"/>
                <w:sz w:val="16"/>
              </w:rPr>
              <w:lastRenderedPageBreak/>
              <w:t>Outreach, engagement, or referrals with the state one-stop system, as designed in Section 121(e)(2) of the Workforce Innovation and Opportunity Act.</w:t>
            </w:r>
          </w:p>
        </w:tc>
        <w:tc>
          <w:tcPr>
            <w:tcW w:w="810" w:type="dxa"/>
            <w:vAlign w:val="center"/>
          </w:tcPr>
          <w:p w14:paraId="32FC1FC5"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0D5BA1F6"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0F61023B"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179F5D30"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57C6C66A" w14:textId="77777777" w:rsidR="007C44E4" w:rsidRDefault="002D1AB6">
            <w:pPr>
              <w:spacing w:beforeAutospacing="1" w:afterAutospacing="1"/>
              <w:jc w:val="right"/>
            </w:pPr>
            <w:r>
              <w:rPr>
                <w:rFonts w:ascii="Arial" w:hAnsi="Arial"/>
                <w:color w:val="000000"/>
                <w:sz w:val="16"/>
              </w:rPr>
              <w:t xml:space="preserve"> </w:t>
            </w:r>
          </w:p>
        </w:tc>
      </w:tr>
      <w:tr w:rsidR="007C44E4" w14:paraId="2FBF1C7B" w14:textId="77777777">
        <w:trPr>
          <w:cantSplit/>
        </w:trPr>
        <w:tc>
          <w:tcPr>
            <w:tcW w:w="5490" w:type="dxa"/>
            <w:vAlign w:val="center"/>
          </w:tcPr>
          <w:p w14:paraId="1EC01DD9" w14:textId="77777777" w:rsidR="007C44E4" w:rsidRDefault="002D1AB6">
            <w:pPr>
              <w:spacing w:beforeAutospacing="1" w:afterAutospacing="1"/>
            </w:pPr>
            <w:r>
              <w:rPr>
                <w:rFonts w:ascii="Arial" w:hAnsi="Arial"/>
                <w:color w:val="25396E"/>
                <w:sz w:val="16"/>
              </w:rPr>
              <w:t>Other.</w:t>
            </w:r>
          </w:p>
        </w:tc>
        <w:tc>
          <w:tcPr>
            <w:tcW w:w="810" w:type="dxa"/>
            <w:vAlign w:val="center"/>
          </w:tcPr>
          <w:p w14:paraId="4B45E37A" w14:textId="77777777" w:rsidR="007C44E4" w:rsidRDefault="002D1AB6">
            <w:pPr>
              <w:spacing w:beforeAutospacing="1" w:afterAutospacing="1"/>
              <w:jc w:val="right"/>
            </w:pPr>
            <w:r>
              <w:rPr>
                <w:rFonts w:ascii="Arial" w:hAnsi="Arial"/>
                <w:color w:val="000000"/>
                <w:sz w:val="16"/>
              </w:rPr>
              <w:t xml:space="preserve"> </w:t>
            </w:r>
          </w:p>
        </w:tc>
        <w:tc>
          <w:tcPr>
            <w:tcW w:w="900" w:type="dxa"/>
            <w:vAlign w:val="center"/>
          </w:tcPr>
          <w:p w14:paraId="53348A66"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21AE450C" w14:textId="77777777" w:rsidR="007C44E4" w:rsidRDefault="002D1AB6">
            <w:pPr>
              <w:spacing w:beforeAutospacing="1" w:afterAutospacing="1"/>
              <w:jc w:val="right"/>
            </w:pPr>
            <w:r>
              <w:rPr>
                <w:rFonts w:ascii="Arial" w:hAnsi="Arial"/>
                <w:color w:val="000000"/>
                <w:sz w:val="16"/>
              </w:rPr>
              <w:t xml:space="preserve"> </w:t>
            </w:r>
          </w:p>
        </w:tc>
        <w:tc>
          <w:tcPr>
            <w:tcW w:w="990" w:type="dxa"/>
            <w:vAlign w:val="center"/>
          </w:tcPr>
          <w:p w14:paraId="359B969B" w14:textId="77777777" w:rsidR="007C44E4" w:rsidRDefault="002D1AB6">
            <w:pPr>
              <w:spacing w:beforeAutospacing="1" w:afterAutospacing="1"/>
              <w:jc w:val="right"/>
            </w:pPr>
            <w:r>
              <w:rPr>
                <w:rFonts w:ascii="Arial" w:hAnsi="Arial"/>
                <w:color w:val="000000"/>
                <w:sz w:val="16"/>
              </w:rPr>
              <w:t xml:space="preserve"> </w:t>
            </w:r>
          </w:p>
        </w:tc>
        <w:tc>
          <w:tcPr>
            <w:tcW w:w="720" w:type="dxa"/>
            <w:vAlign w:val="center"/>
          </w:tcPr>
          <w:p w14:paraId="2CED8975" w14:textId="77777777" w:rsidR="007C44E4" w:rsidRDefault="002D1AB6">
            <w:pPr>
              <w:spacing w:beforeAutospacing="1" w:afterAutospacing="1"/>
              <w:jc w:val="right"/>
            </w:pPr>
            <w:r>
              <w:rPr>
                <w:rFonts w:ascii="Arial" w:hAnsi="Arial"/>
                <w:color w:val="000000"/>
                <w:sz w:val="16"/>
              </w:rPr>
              <w:t xml:space="preserve"> </w:t>
            </w:r>
          </w:p>
        </w:tc>
      </w:tr>
    </w:tbl>
    <w:p w14:paraId="51B45F64" w14:textId="77777777" w:rsidR="007C44E4" w:rsidRDefault="002D1AB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Qualitative Efforts - Number of Activities by Program</w:t>
      </w:r>
    </w:p>
    <w:p w14:paraId="0FBC6ED3" w14:textId="77777777" w:rsidR="007C44E4" w:rsidRDefault="007C44E4">
      <w:pPr>
        <w:widowControl w:val="0"/>
        <w:rPr>
          <w:b/>
          <w:sz w:val="24"/>
          <w:szCs w:val="24"/>
        </w:rPr>
      </w:pPr>
    </w:p>
    <w:p w14:paraId="4AF452EB" w14:textId="77777777" w:rsidR="007C44E4" w:rsidRDefault="002D1AB6">
      <w:pPr>
        <w:widowControl w:val="0"/>
        <w:rPr>
          <w:b/>
          <w:sz w:val="24"/>
          <w:szCs w:val="24"/>
        </w:rPr>
      </w:pPr>
      <w:r>
        <w:rPr>
          <w:b/>
          <w:sz w:val="24"/>
          <w:szCs w:val="24"/>
        </w:rPr>
        <w:t>Narrative</w:t>
      </w:r>
    </w:p>
    <w:p w14:paraId="1A1DD90A" w14:textId="77777777" w:rsidR="007C44E4" w:rsidRDefault="007C44E4">
      <w:pPr>
        <w:widowControl w:val="0"/>
        <w:rPr>
          <w:rFonts w:cs="Arial"/>
        </w:rPr>
      </w:pPr>
    </w:p>
    <w:p w14:paraId="061C1C0B" w14:textId="77777777" w:rsidR="007C44E4" w:rsidRDefault="007C44E4"/>
    <w:sectPr w:rsidR="007C44E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0490" w14:textId="77777777" w:rsidR="007C44E4" w:rsidRDefault="002D1AB6">
      <w:r>
        <w:separator/>
      </w:r>
    </w:p>
  </w:endnote>
  <w:endnote w:type="continuationSeparator" w:id="0">
    <w:p w14:paraId="2FB0B590" w14:textId="77777777" w:rsidR="007C44E4" w:rsidRDefault="002D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7C44E4" w14:paraId="4129CB51" w14:textId="77777777">
      <w:trPr>
        <w:jc w:val="center"/>
      </w:trPr>
      <w:tc>
        <w:tcPr>
          <w:tcW w:w="828" w:type="dxa"/>
        </w:tcPr>
        <w:p w14:paraId="040E6AF1" w14:textId="77777777" w:rsidR="007C44E4" w:rsidRDefault="007C44E4">
          <w:pPr>
            <w:pStyle w:val="Footer"/>
            <w:spacing w:after="0" w:line="240" w:lineRule="auto"/>
            <w:jc w:val="center"/>
          </w:pPr>
        </w:p>
      </w:tc>
      <w:tc>
        <w:tcPr>
          <w:tcW w:w="7976" w:type="dxa"/>
        </w:tcPr>
        <w:p w14:paraId="3829476A" w14:textId="77777777" w:rsidR="007C44E4" w:rsidRDefault="002D1AB6">
          <w:pPr>
            <w:pStyle w:val="Footer"/>
            <w:spacing w:after="0" w:line="240" w:lineRule="auto"/>
            <w:jc w:val="center"/>
          </w:pPr>
          <w:r>
            <w:t>CAPER</w:t>
          </w:r>
        </w:p>
      </w:tc>
      <w:tc>
        <w:tcPr>
          <w:tcW w:w="772" w:type="dxa"/>
        </w:tcPr>
        <w:p w14:paraId="22A57943" w14:textId="77777777" w:rsidR="007C44E4" w:rsidRDefault="002D1AB6">
          <w:pPr>
            <w:pStyle w:val="Footer"/>
            <w:spacing w:after="0" w:line="240" w:lineRule="auto"/>
            <w:jc w:val="right"/>
          </w:pPr>
          <w:r>
            <w:fldChar w:fldCharType="begin"/>
          </w:r>
          <w:r>
            <w:instrText>page</w:instrText>
          </w:r>
          <w:r>
            <w:fldChar w:fldCharType="separate"/>
          </w:r>
          <w:r>
            <w:t>1</w:t>
          </w:r>
          <w:r>
            <w:fldChar w:fldCharType="end"/>
          </w:r>
        </w:p>
      </w:tc>
    </w:tr>
  </w:tbl>
  <w:p w14:paraId="7B69C34E" w14:textId="77777777" w:rsidR="007C44E4" w:rsidRDefault="002D1AB6">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9DC7" w14:textId="77777777" w:rsidR="007C44E4" w:rsidRDefault="002D1AB6">
      <w:r>
        <w:separator/>
      </w:r>
    </w:p>
  </w:footnote>
  <w:footnote w:type="continuationSeparator" w:id="0">
    <w:p w14:paraId="791CD994" w14:textId="77777777" w:rsidR="007C44E4" w:rsidRDefault="002D1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962027788">
    <w:abstractNumId w:val="11"/>
  </w:num>
  <w:num w:numId="2" w16cid:durableId="260143761">
    <w:abstractNumId w:val="9"/>
  </w:num>
  <w:num w:numId="3" w16cid:durableId="1221480036">
    <w:abstractNumId w:val="7"/>
  </w:num>
  <w:num w:numId="4" w16cid:durableId="1911499109">
    <w:abstractNumId w:val="6"/>
  </w:num>
  <w:num w:numId="5" w16cid:durableId="1300300969">
    <w:abstractNumId w:val="5"/>
  </w:num>
  <w:num w:numId="6" w16cid:durableId="2078088332">
    <w:abstractNumId w:val="4"/>
  </w:num>
  <w:num w:numId="7" w16cid:durableId="287200453">
    <w:abstractNumId w:val="8"/>
  </w:num>
  <w:num w:numId="8" w16cid:durableId="943417311">
    <w:abstractNumId w:val="3"/>
  </w:num>
  <w:num w:numId="9" w16cid:durableId="2000185041">
    <w:abstractNumId w:val="2"/>
  </w:num>
  <w:num w:numId="10" w16cid:durableId="341395398">
    <w:abstractNumId w:val="1"/>
  </w:num>
  <w:num w:numId="11" w16cid:durableId="67000396">
    <w:abstractNumId w:val="0"/>
  </w:num>
  <w:num w:numId="12" w16cid:durableId="175122648">
    <w:abstractNumId w:val="10"/>
  </w:num>
  <w:num w:numId="13" w16cid:durableId="318314900">
    <w:abstractNumId w:val="15"/>
  </w:num>
  <w:num w:numId="14" w16cid:durableId="1703089719">
    <w:abstractNumId w:val="13"/>
  </w:num>
  <w:num w:numId="15" w16cid:durableId="835997072">
    <w:abstractNumId w:val="12"/>
  </w:num>
  <w:num w:numId="16" w16cid:durableId="17918257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1AB6"/>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44E4"/>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D0B"/>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572E6"/>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1DEDBB00-DB20-4574-8852-955E43709EC0}">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9365</Words>
  <Characters>53382</Characters>
  <Application>Microsoft Office Word</Application>
  <DocSecurity>0</DocSecurity>
  <Lines>444</Lines>
  <Paragraphs>125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Here is some text</vt:lpstr>
      <vt:lpstr>    CR-05 - Goals and Outcomes</vt:lpstr>
      <vt:lpstr>    CR-10 - Racial and Ethnic composition of families assisted</vt:lpstr>
      <vt:lpstr>    CR-15 - Resources and Investments 91.520(a)</vt:lpstr>
      <vt:lpstr>    CR-20 - Affordable Housing 91.520(b)</vt:lpstr>
      <vt:lpstr>    </vt:lpstr>
      <vt:lpstr>    CR-25 - Homeless and Other Special Needs 91.220(d, e); 91.320(d, e); 91.520(c)</vt:lpstr>
      <vt:lpstr>    CR-30 - Public Housing 91.220(h); 91.320(j)</vt:lpstr>
      <vt:lpstr>    CR-35 - Other Actions 91.220(j)-(k); 91.320(i)-(j)</vt:lpstr>
      <vt:lpstr>    CR-40 - Monitoring 91.220 and 91.230</vt:lpstr>
      <vt:lpstr>    CR-45 - CDBG 91.520(c)</vt:lpstr>
      <vt:lpstr>    CR-50 - HOME 24 CFR 91.520(d)</vt:lpstr>
      <vt:lpstr>    CR-55 - HOPWA 91.520(e)</vt:lpstr>
      <vt:lpstr>    CR-56 - HTF 91.520(h)</vt:lpstr>
      <vt:lpstr>    CR-58 – Section 3</vt:lpstr>
      <vt:lpstr>    CR-60 - ESG 91.520(g) (ESG Recipients only)</vt:lpstr>
      <vt:lpstr>    CR-65 - Persons Assisted</vt:lpstr>
      <vt:lpstr>    CR-70 – ESG 91.520(g) - Assistance Provided and Outcomes</vt:lpstr>
      <vt:lpstr>    CR-75 – Expenditures</vt:lpstr>
    </vt:vector>
  </TitlesOfParts>
  <Company>Microsoft</Company>
  <LinksUpToDate>false</LinksUpToDate>
  <CharactersWithSpaces>62622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Dail, Rebecca</cp:lastModifiedBy>
  <cp:revision>2</cp:revision>
  <dcterms:created xsi:type="dcterms:W3CDTF">2025-12-18T13:50:00Z</dcterms:created>
  <dcterms:modified xsi:type="dcterms:W3CDTF">2025-12-18T13:50:00Z</dcterms:modified>
</cp:coreProperties>
</file>